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6C2A7" w14:textId="34A608C3" w:rsidR="008B410B" w:rsidRPr="008D1D57" w:rsidRDefault="008B410B" w:rsidP="00276DDB">
      <w:pPr>
        <w:rPr>
          <w:lang w:val="sr-Latn-CS"/>
        </w:rPr>
      </w:pPr>
    </w:p>
    <w:p w14:paraId="511678BD" w14:textId="384A70A7" w:rsidR="008B410B" w:rsidRPr="008D1D57" w:rsidRDefault="008B410B" w:rsidP="00276DDB">
      <w:pPr>
        <w:jc w:val="center"/>
        <w:rPr>
          <w:b/>
          <w:bCs/>
          <w:iCs/>
          <w:szCs w:val="22"/>
          <w:u w:val="single"/>
          <w:lang w:val="sr-Latn-CS"/>
        </w:rPr>
      </w:pPr>
      <w:r w:rsidRPr="008D1D57">
        <w:rPr>
          <w:b/>
          <w:bCs/>
          <w:iCs/>
          <w:szCs w:val="22"/>
          <w:u w:val="single"/>
          <w:lang w:val="sr-Latn-CS"/>
        </w:rPr>
        <w:t>UPUTSTVO ZA L</w:t>
      </w:r>
      <w:r w:rsidR="00C128B0">
        <w:rPr>
          <w:b/>
          <w:bCs/>
          <w:iCs/>
          <w:szCs w:val="22"/>
          <w:u w:val="single"/>
          <w:lang w:val="sr-Latn-CS"/>
        </w:rPr>
        <w:t>IJ</w:t>
      </w:r>
      <w:r w:rsidRPr="008D1D57">
        <w:rPr>
          <w:b/>
          <w:bCs/>
          <w:iCs/>
          <w:szCs w:val="22"/>
          <w:u w:val="single"/>
          <w:lang w:val="sr-Latn-CS"/>
        </w:rPr>
        <w:t>EK</w:t>
      </w:r>
    </w:p>
    <w:p w14:paraId="2BAA98CB" w14:textId="5BC00737" w:rsidR="008B410B" w:rsidRPr="008D1D57" w:rsidRDefault="008B410B" w:rsidP="00276DDB">
      <w:pPr>
        <w:rPr>
          <w:b/>
          <w:bCs/>
          <w:szCs w:val="22"/>
          <w:lang w:val="sr-Latn-CS"/>
        </w:rPr>
      </w:pPr>
    </w:p>
    <w:p w14:paraId="4AB46E86" w14:textId="2FCC210F" w:rsidR="008B410B" w:rsidRPr="00276DDB" w:rsidRDefault="00980B56" w:rsidP="00276DDB">
      <w:pPr>
        <w:jc w:val="center"/>
        <w:rPr>
          <w:b/>
          <w:iCs/>
          <w:szCs w:val="22"/>
          <w:lang w:val="sr-Latn-ME"/>
        </w:rPr>
      </w:pPr>
      <w:r w:rsidRPr="00276DDB">
        <w:rPr>
          <w:b/>
          <w:iCs/>
          <w:szCs w:val="22"/>
          <w:lang w:val="sr-Latn-ME"/>
        </w:rPr>
        <w:t xml:space="preserve">Dexason, </w:t>
      </w:r>
      <w:r w:rsidR="008B410B" w:rsidRPr="00276DDB">
        <w:rPr>
          <w:b/>
          <w:iCs/>
          <w:szCs w:val="22"/>
          <w:lang w:val="sr-Latn-ME"/>
        </w:rPr>
        <w:t>0,5 mg, tablete</w:t>
      </w:r>
    </w:p>
    <w:p w14:paraId="0700EF2A" w14:textId="5F2570C5" w:rsidR="008B410B" w:rsidRPr="00276DDB" w:rsidRDefault="008B410B" w:rsidP="00276DDB">
      <w:pPr>
        <w:jc w:val="center"/>
        <w:rPr>
          <w:b/>
          <w:iCs/>
          <w:szCs w:val="22"/>
          <w:lang w:val="sr-Latn-ME"/>
        </w:rPr>
      </w:pPr>
      <w:r w:rsidRPr="00276DDB">
        <w:rPr>
          <w:b/>
          <w:iCs/>
          <w:szCs w:val="22"/>
          <w:lang w:val="sr-Latn-ME"/>
        </w:rPr>
        <w:t>deksametazon</w:t>
      </w:r>
    </w:p>
    <w:p w14:paraId="49E3C1A0" w14:textId="77777777" w:rsidR="008B410B" w:rsidRPr="008D1D57" w:rsidRDefault="008B410B" w:rsidP="00276DDB">
      <w:pPr>
        <w:rPr>
          <w:b/>
          <w:szCs w:val="22"/>
          <w:lang w:val="sr-Latn-CS"/>
        </w:rPr>
      </w:pPr>
    </w:p>
    <w:p w14:paraId="4187E6C6" w14:textId="77777777" w:rsidR="008B410B" w:rsidRPr="008D1D57" w:rsidRDefault="008B410B" w:rsidP="00276DDB">
      <w:pPr>
        <w:rPr>
          <w:b/>
          <w:bCs/>
          <w:szCs w:val="22"/>
          <w:u w:val="single"/>
          <w:lang w:val="sr-Latn-CS"/>
        </w:rPr>
      </w:pPr>
    </w:p>
    <w:p w14:paraId="21935E8F" w14:textId="5FEC5124" w:rsidR="00CD4534" w:rsidRPr="00CD4534" w:rsidRDefault="00CD4534" w:rsidP="00276DDB">
      <w:pPr>
        <w:widowControl w:val="0"/>
        <w:tabs>
          <w:tab w:val="clear" w:pos="284"/>
        </w:tabs>
        <w:autoSpaceDE w:val="0"/>
        <w:autoSpaceDN w:val="0"/>
        <w:rPr>
          <w:b/>
          <w:bCs/>
          <w:szCs w:val="22"/>
          <w:lang w:val="sr-Latn-CS"/>
        </w:rPr>
      </w:pPr>
      <w:r w:rsidRPr="00CD4534">
        <w:rPr>
          <w:b/>
          <w:bCs/>
          <w:szCs w:val="22"/>
          <w:lang w:val="sr-Latn-CS"/>
        </w:rPr>
        <w:t>Pažljivo pročitajte ovo uputstvo, prije nego što počnete da koristite ovaj lijek,</w:t>
      </w:r>
      <w:r w:rsidRPr="00CD4534">
        <w:rPr>
          <w:szCs w:val="22"/>
          <w:lang w:val="sr-Latn-CS"/>
        </w:rPr>
        <w:t xml:space="preserve"> </w:t>
      </w:r>
      <w:r w:rsidRPr="00CD4534">
        <w:rPr>
          <w:b/>
          <w:bCs/>
          <w:szCs w:val="22"/>
          <w:lang w:val="sr-Latn-CS"/>
        </w:rPr>
        <w:t>jer sadrži informacije koje su važne za Vas</w:t>
      </w:r>
    </w:p>
    <w:p w14:paraId="2D9F4E8B" w14:textId="77777777" w:rsidR="00CD4534" w:rsidRPr="00CD4534" w:rsidRDefault="00CD4534" w:rsidP="00276DDB">
      <w:pPr>
        <w:widowControl w:val="0"/>
        <w:numPr>
          <w:ilvl w:val="0"/>
          <w:numId w:val="9"/>
        </w:numPr>
        <w:tabs>
          <w:tab w:val="clear" w:pos="284"/>
          <w:tab w:val="clear" w:pos="576"/>
          <w:tab w:val="num" w:pos="600"/>
        </w:tabs>
        <w:autoSpaceDE w:val="0"/>
        <w:autoSpaceDN w:val="0"/>
        <w:rPr>
          <w:szCs w:val="22"/>
          <w:lang w:val="sr-Latn-CS"/>
        </w:rPr>
      </w:pPr>
      <w:r w:rsidRPr="00CD4534">
        <w:rPr>
          <w:szCs w:val="22"/>
          <w:lang w:val="sr-Latn-CS"/>
        </w:rPr>
        <w:t>Uputstvo sačuvajte. Može biti potrebno da ga ponovo pročitate.</w:t>
      </w:r>
    </w:p>
    <w:p w14:paraId="539505FC" w14:textId="77777777" w:rsidR="00CD4534" w:rsidRPr="00CD4534" w:rsidRDefault="00CD4534" w:rsidP="00276DDB">
      <w:pPr>
        <w:widowControl w:val="0"/>
        <w:numPr>
          <w:ilvl w:val="0"/>
          <w:numId w:val="9"/>
        </w:numPr>
        <w:tabs>
          <w:tab w:val="clear" w:pos="284"/>
          <w:tab w:val="clear" w:pos="576"/>
          <w:tab w:val="num" w:pos="600"/>
        </w:tabs>
        <w:autoSpaceDE w:val="0"/>
        <w:autoSpaceDN w:val="0"/>
        <w:rPr>
          <w:szCs w:val="22"/>
          <w:lang w:val="sr-Latn-CS"/>
        </w:rPr>
      </w:pPr>
      <w:r w:rsidRPr="00CD4534">
        <w:rPr>
          <w:szCs w:val="22"/>
          <w:lang w:val="sr-Latn-CS"/>
        </w:rPr>
        <w:t xml:space="preserve">Ako imate dodatnih pitanja, obratite se svom ljekaru ili farmaceutu </w:t>
      </w:r>
      <w:r w:rsidRPr="00CD4534">
        <w:rPr>
          <w:noProof/>
          <w:szCs w:val="22"/>
          <w:lang w:val="hr-HR"/>
        </w:rPr>
        <w:t>ili medicinskoj sestri</w:t>
      </w:r>
      <w:r w:rsidRPr="00CD4534">
        <w:rPr>
          <w:szCs w:val="22"/>
          <w:lang w:val="sr-Latn-CS"/>
        </w:rPr>
        <w:t xml:space="preserve">. </w:t>
      </w:r>
    </w:p>
    <w:p w14:paraId="17136612" w14:textId="77777777" w:rsidR="00CD4534" w:rsidRPr="00CD4534" w:rsidRDefault="00CD4534" w:rsidP="00276DDB">
      <w:pPr>
        <w:widowControl w:val="0"/>
        <w:numPr>
          <w:ilvl w:val="0"/>
          <w:numId w:val="9"/>
        </w:numPr>
        <w:tabs>
          <w:tab w:val="clear" w:pos="284"/>
          <w:tab w:val="clear" w:pos="576"/>
          <w:tab w:val="num" w:pos="600"/>
        </w:tabs>
        <w:autoSpaceDE w:val="0"/>
        <w:autoSpaceDN w:val="0"/>
        <w:ind w:left="600" w:hanging="600"/>
        <w:rPr>
          <w:szCs w:val="22"/>
          <w:lang w:val="pl-PL"/>
        </w:rPr>
      </w:pPr>
      <w:r w:rsidRPr="00CD4534">
        <w:rPr>
          <w:szCs w:val="22"/>
          <w:lang w:val="sr-Latn-CS"/>
        </w:rPr>
        <w:t>Ovaj lijek propisan je Vama i ne smijete ga davati drugima. Može da im škodi, čak i kada imaju iste znake bolesti kao i Vi.</w:t>
      </w:r>
    </w:p>
    <w:p w14:paraId="5E3F8BFE" w14:textId="77777777" w:rsidR="00CD4534" w:rsidRPr="00CD4534" w:rsidRDefault="00CD4534" w:rsidP="00276DDB">
      <w:pPr>
        <w:widowControl w:val="0"/>
        <w:numPr>
          <w:ilvl w:val="0"/>
          <w:numId w:val="9"/>
        </w:numPr>
        <w:tabs>
          <w:tab w:val="clear" w:pos="284"/>
          <w:tab w:val="num" w:pos="0"/>
        </w:tabs>
        <w:autoSpaceDE w:val="0"/>
        <w:autoSpaceDN w:val="0"/>
        <w:ind w:left="600" w:hanging="600"/>
        <w:rPr>
          <w:szCs w:val="22"/>
          <w:lang w:val="pl-PL"/>
        </w:rPr>
      </w:pPr>
      <w:r w:rsidRPr="00CD4534">
        <w:rPr>
          <w:spacing w:val="-5"/>
          <w:szCs w:val="22"/>
          <w:lang w:val="sr-Latn-RS"/>
        </w:rPr>
        <w:t>Ako Vam se javi bilo koje neželjeno dejstvo recite to svom ljekaru, farmaceutu ili medicinskoj sestri. Ovo uključuje i bilo koja neželjena dejstva koja nijesu navedena u ovom uputstvu</w:t>
      </w:r>
      <w:r w:rsidRPr="00CD4534">
        <w:rPr>
          <w:spacing w:val="-4"/>
          <w:szCs w:val="22"/>
          <w:lang w:val="sr-Latn-RS"/>
        </w:rPr>
        <w:t xml:space="preserve">. Pogledajte dio 4. </w:t>
      </w:r>
    </w:p>
    <w:p w14:paraId="272F2B5D" w14:textId="77777777" w:rsidR="008B410B" w:rsidRPr="008D1D57" w:rsidRDefault="008B410B" w:rsidP="00276DDB">
      <w:pPr>
        <w:widowControl w:val="0"/>
        <w:autoSpaceDE w:val="0"/>
        <w:autoSpaceDN w:val="0"/>
        <w:rPr>
          <w:szCs w:val="22"/>
          <w:lang w:val="sr-Latn-CS"/>
        </w:rPr>
      </w:pPr>
    </w:p>
    <w:p w14:paraId="579F4D20" w14:textId="77777777" w:rsidR="008B410B" w:rsidRPr="008D1D57" w:rsidRDefault="008B410B" w:rsidP="00276DDB">
      <w:pPr>
        <w:widowControl w:val="0"/>
        <w:tabs>
          <w:tab w:val="clear" w:pos="284"/>
        </w:tabs>
        <w:autoSpaceDE w:val="0"/>
        <w:autoSpaceDN w:val="0"/>
        <w:rPr>
          <w:szCs w:val="22"/>
          <w:lang w:val="sr-Latn-CS"/>
        </w:rPr>
      </w:pPr>
    </w:p>
    <w:p w14:paraId="73C8F7E1" w14:textId="77777777" w:rsidR="00CD4534" w:rsidRDefault="00CD4534" w:rsidP="00276DDB">
      <w:pPr>
        <w:widowControl w:val="0"/>
        <w:autoSpaceDE w:val="0"/>
        <w:autoSpaceDN w:val="0"/>
        <w:rPr>
          <w:b/>
          <w:bCs/>
          <w:szCs w:val="22"/>
          <w:lang w:val="sr-Latn-CS"/>
        </w:rPr>
      </w:pPr>
    </w:p>
    <w:p w14:paraId="58A2559F" w14:textId="77777777" w:rsidR="00CD4534" w:rsidRPr="00CD4534" w:rsidRDefault="00CD4534" w:rsidP="00276DDB">
      <w:pPr>
        <w:widowControl w:val="0"/>
        <w:tabs>
          <w:tab w:val="clear" w:pos="284"/>
        </w:tabs>
        <w:autoSpaceDE w:val="0"/>
        <w:autoSpaceDN w:val="0"/>
        <w:jc w:val="left"/>
        <w:rPr>
          <w:b/>
          <w:bCs/>
          <w:szCs w:val="22"/>
          <w:lang w:val="sr-Latn-CS"/>
        </w:rPr>
      </w:pPr>
      <w:r w:rsidRPr="00CD4534">
        <w:rPr>
          <w:b/>
          <w:bCs/>
          <w:szCs w:val="22"/>
          <w:lang w:val="sr-Latn-CS"/>
        </w:rPr>
        <w:t>U ovom uputstvu pročitaćete:</w:t>
      </w:r>
    </w:p>
    <w:p w14:paraId="66BBA9B9" w14:textId="24554D04" w:rsidR="00CD4534" w:rsidRPr="00CD4534" w:rsidRDefault="00CD4534" w:rsidP="00276DDB">
      <w:pPr>
        <w:widowControl w:val="0"/>
        <w:numPr>
          <w:ilvl w:val="0"/>
          <w:numId w:val="4"/>
        </w:numPr>
        <w:tabs>
          <w:tab w:val="clear" w:pos="284"/>
          <w:tab w:val="left" w:pos="569"/>
          <w:tab w:val="left" w:pos="600"/>
        </w:tabs>
        <w:autoSpaceDE w:val="0"/>
        <w:autoSpaceDN w:val="0"/>
        <w:jc w:val="left"/>
        <w:rPr>
          <w:szCs w:val="22"/>
          <w:lang w:val="sr-Latn-CS"/>
        </w:rPr>
      </w:pPr>
      <w:r w:rsidRPr="00CD4534">
        <w:rPr>
          <w:szCs w:val="22"/>
          <w:lang w:val="sr-Latn-CS"/>
        </w:rPr>
        <w:t xml:space="preserve">Šta je lijek </w:t>
      </w:r>
      <w:r>
        <w:rPr>
          <w:szCs w:val="22"/>
          <w:lang w:val="sr-Latn-CS"/>
        </w:rPr>
        <w:t>Dexason</w:t>
      </w:r>
      <w:r w:rsidRPr="00CD4534">
        <w:rPr>
          <w:szCs w:val="22"/>
          <w:lang w:val="sr-Latn-CS"/>
        </w:rPr>
        <w:t xml:space="preserve"> i čemu je namijenjen</w:t>
      </w:r>
    </w:p>
    <w:p w14:paraId="486B0CCD" w14:textId="50468461" w:rsidR="00CD4534" w:rsidRPr="00CD4534" w:rsidRDefault="00CD4534" w:rsidP="00276DDB">
      <w:pPr>
        <w:widowControl w:val="0"/>
        <w:numPr>
          <w:ilvl w:val="0"/>
          <w:numId w:val="4"/>
        </w:numPr>
        <w:tabs>
          <w:tab w:val="clear" w:pos="284"/>
          <w:tab w:val="left" w:pos="569"/>
          <w:tab w:val="left" w:pos="600"/>
        </w:tabs>
        <w:autoSpaceDE w:val="0"/>
        <w:autoSpaceDN w:val="0"/>
        <w:jc w:val="left"/>
        <w:rPr>
          <w:szCs w:val="22"/>
          <w:lang w:val="sr-Latn-CS"/>
        </w:rPr>
      </w:pPr>
      <w:r w:rsidRPr="00CD4534">
        <w:rPr>
          <w:szCs w:val="22"/>
          <w:lang w:val="sr-Latn-CS"/>
        </w:rPr>
        <w:t xml:space="preserve">Šta treba da znate prije nego što uzmete lijek </w:t>
      </w:r>
      <w:r>
        <w:rPr>
          <w:szCs w:val="22"/>
          <w:lang w:val="sr-Latn-CS"/>
        </w:rPr>
        <w:t>Dexason</w:t>
      </w:r>
    </w:p>
    <w:p w14:paraId="4DD6F235" w14:textId="1E091084" w:rsidR="00CD4534" w:rsidRPr="00CD4534" w:rsidRDefault="00CD4534" w:rsidP="00276DDB">
      <w:pPr>
        <w:widowControl w:val="0"/>
        <w:numPr>
          <w:ilvl w:val="0"/>
          <w:numId w:val="4"/>
        </w:numPr>
        <w:tabs>
          <w:tab w:val="clear" w:pos="284"/>
          <w:tab w:val="left" w:pos="569"/>
          <w:tab w:val="left" w:pos="600"/>
        </w:tabs>
        <w:autoSpaceDE w:val="0"/>
        <w:autoSpaceDN w:val="0"/>
        <w:jc w:val="left"/>
        <w:rPr>
          <w:szCs w:val="22"/>
          <w:lang w:val="sr-Latn-CS"/>
        </w:rPr>
      </w:pPr>
      <w:r w:rsidRPr="00CD4534">
        <w:rPr>
          <w:szCs w:val="22"/>
          <w:lang w:val="sr-Latn-CS"/>
        </w:rPr>
        <w:t xml:space="preserve">Kako se upotrebljava lijek </w:t>
      </w:r>
      <w:r>
        <w:rPr>
          <w:szCs w:val="22"/>
          <w:lang w:val="sr-Latn-CS"/>
        </w:rPr>
        <w:t>Dexason</w:t>
      </w:r>
    </w:p>
    <w:p w14:paraId="4A16BE02" w14:textId="77777777" w:rsidR="00CD4534" w:rsidRPr="00CD4534" w:rsidRDefault="00CD4534" w:rsidP="00276DDB">
      <w:pPr>
        <w:widowControl w:val="0"/>
        <w:numPr>
          <w:ilvl w:val="0"/>
          <w:numId w:val="4"/>
        </w:numPr>
        <w:tabs>
          <w:tab w:val="clear" w:pos="284"/>
          <w:tab w:val="left" w:pos="569"/>
          <w:tab w:val="left" w:pos="600"/>
        </w:tabs>
        <w:autoSpaceDE w:val="0"/>
        <w:autoSpaceDN w:val="0"/>
        <w:jc w:val="left"/>
        <w:rPr>
          <w:szCs w:val="22"/>
          <w:lang w:val="sr-Latn-CS"/>
        </w:rPr>
      </w:pPr>
      <w:r w:rsidRPr="00CD4534">
        <w:rPr>
          <w:szCs w:val="22"/>
          <w:lang w:val="sr-Latn-CS"/>
        </w:rPr>
        <w:t xml:space="preserve">Moguća neželjena dejstva </w:t>
      </w:r>
    </w:p>
    <w:p w14:paraId="65843C00" w14:textId="6C694788" w:rsidR="00CD4534" w:rsidRPr="00CD4534" w:rsidRDefault="00CD4534" w:rsidP="00276DDB">
      <w:pPr>
        <w:widowControl w:val="0"/>
        <w:numPr>
          <w:ilvl w:val="0"/>
          <w:numId w:val="4"/>
        </w:numPr>
        <w:tabs>
          <w:tab w:val="clear" w:pos="284"/>
          <w:tab w:val="left" w:pos="569"/>
          <w:tab w:val="left" w:pos="600"/>
        </w:tabs>
        <w:autoSpaceDE w:val="0"/>
        <w:autoSpaceDN w:val="0"/>
        <w:jc w:val="left"/>
        <w:rPr>
          <w:szCs w:val="22"/>
          <w:lang w:val="sr-Latn-CS"/>
        </w:rPr>
      </w:pPr>
      <w:r w:rsidRPr="00CD4534">
        <w:rPr>
          <w:szCs w:val="22"/>
          <w:lang w:val="sr-Latn-CS"/>
        </w:rPr>
        <w:t xml:space="preserve">Kako čuvati lijek </w:t>
      </w:r>
      <w:r>
        <w:rPr>
          <w:szCs w:val="22"/>
          <w:lang w:val="sr-Latn-CS"/>
        </w:rPr>
        <w:t>Dexason</w:t>
      </w:r>
    </w:p>
    <w:p w14:paraId="1CFEADB5" w14:textId="77777777" w:rsidR="00CD4534" w:rsidRPr="00CD4534" w:rsidRDefault="00CD4534" w:rsidP="00276DDB">
      <w:pPr>
        <w:widowControl w:val="0"/>
        <w:numPr>
          <w:ilvl w:val="0"/>
          <w:numId w:val="4"/>
        </w:numPr>
        <w:tabs>
          <w:tab w:val="clear" w:pos="284"/>
          <w:tab w:val="left" w:pos="569"/>
          <w:tab w:val="left" w:pos="600"/>
        </w:tabs>
        <w:autoSpaceDE w:val="0"/>
        <w:autoSpaceDN w:val="0"/>
        <w:jc w:val="left"/>
        <w:rPr>
          <w:b/>
          <w:bCs/>
          <w:szCs w:val="22"/>
          <w:lang w:val="sr-Latn-CS"/>
        </w:rPr>
      </w:pPr>
      <w:r w:rsidRPr="00CD4534">
        <w:rPr>
          <w:szCs w:val="22"/>
          <w:lang w:val="sr-Latn-CS"/>
        </w:rPr>
        <w:t xml:space="preserve">Sadržaj pakovanja i dodatne informacije </w:t>
      </w:r>
    </w:p>
    <w:p w14:paraId="28661C1C" w14:textId="77777777" w:rsidR="008B410B" w:rsidRPr="008D1D57" w:rsidRDefault="008B410B" w:rsidP="00276DDB">
      <w:pPr>
        <w:widowControl w:val="0"/>
        <w:tabs>
          <w:tab w:val="clear" w:pos="284"/>
        </w:tabs>
        <w:autoSpaceDE w:val="0"/>
        <w:autoSpaceDN w:val="0"/>
        <w:rPr>
          <w:szCs w:val="22"/>
          <w:lang w:val="sr-Latn-CS"/>
        </w:rPr>
      </w:pPr>
    </w:p>
    <w:p w14:paraId="70511B9C" w14:textId="77777777" w:rsidR="008B410B" w:rsidRPr="008D1D57" w:rsidRDefault="008B410B" w:rsidP="00276DDB">
      <w:pPr>
        <w:rPr>
          <w:szCs w:val="22"/>
          <w:lang w:val="sr-Latn-CS"/>
        </w:rPr>
      </w:pPr>
      <w:r w:rsidRPr="008D1D57">
        <w:rPr>
          <w:szCs w:val="22"/>
          <w:lang w:val="sr-Latn-CS"/>
        </w:rPr>
        <w:br w:type="page"/>
      </w:r>
    </w:p>
    <w:p w14:paraId="2C487A9D" w14:textId="6B238566" w:rsidR="00CD4534" w:rsidRPr="00CD4534" w:rsidRDefault="00CD4534" w:rsidP="00276DDB">
      <w:pPr>
        <w:tabs>
          <w:tab w:val="clear" w:pos="284"/>
          <w:tab w:val="left" w:pos="540"/>
          <w:tab w:val="left" w:pos="569"/>
        </w:tabs>
        <w:jc w:val="left"/>
        <w:rPr>
          <w:b/>
          <w:bCs/>
          <w:szCs w:val="22"/>
          <w:lang w:val="pl-PL"/>
        </w:rPr>
      </w:pPr>
      <w:r w:rsidRPr="00CD4534">
        <w:rPr>
          <w:b/>
          <w:bCs/>
          <w:szCs w:val="22"/>
          <w:lang w:val="pl-PL"/>
        </w:rPr>
        <w:lastRenderedPageBreak/>
        <w:t xml:space="preserve">1. </w:t>
      </w:r>
      <w:r w:rsidRPr="00CD4534">
        <w:rPr>
          <w:b/>
          <w:bCs/>
          <w:szCs w:val="22"/>
          <w:lang w:val="pl-PL"/>
        </w:rPr>
        <w:tab/>
        <w:t xml:space="preserve">ŠTA JE LIJEK </w:t>
      </w:r>
      <w:r>
        <w:rPr>
          <w:b/>
          <w:bCs/>
          <w:szCs w:val="22"/>
          <w:lang w:val="pl-PL"/>
        </w:rPr>
        <w:t>DEXASON</w:t>
      </w:r>
      <w:r w:rsidRPr="00CD4534">
        <w:rPr>
          <w:b/>
          <w:bCs/>
          <w:szCs w:val="22"/>
          <w:lang w:val="pl-PL"/>
        </w:rPr>
        <w:t xml:space="preserve"> I ČEMU JE NAMIJENJEN</w:t>
      </w:r>
    </w:p>
    <w:p w14:paraId="1A0EBD4E" w14:textId="77777777" w:rsidR="00CD4534" w:rsidRDefault="00CD4534" w:rsidP="00276DDB">
      <w:pPr>
        <w:pStyle w:val="Header"/>
        <w:tabs>
          <w:tab w:val="clear" w:pos="4536"/>
          <w:tab w:val="clear" w:pos="9072"/>
          <w:tab w:val="left" w:pos="284"/>
        </w:tabs>
        <w:rPr>
          <w:color w:val="000000"/>
          <w:szCs w:val="22"/>
          <w:lang w:val="sr-Latn-CS"/>
        </w:rPr>
      </w:pPr>
    </w:p>
    <w:p w14:paraId="12F1F9BF" w14:textId="172C503C" w:rsidR="008B410B" w:rsidRPr="00E67A6C" w:rsidRDefault="008B410B" w:rsidP="00276DDB">
      <w:pPr>
        <w:pStyle w:val="Header"/>
        <w:tabs>
          <w:tab w:val="clear" w:pos="4536"/>
          <w:tab w:val="clear" w:pos="9072"/>
          <w:tab w:val="left" w:pos="284"/>
        </w:tabs>
        <w:rPr>
          <w:bCs/>
          <w:color w:val="000000"/>
          <w:szCs w:val="22"/>
          <w:lang w:val="sr-Latn-CS"/>
        </w:rPr>
      </w:pPr>
      <w:r>
        <w:rPr>
          <w:color w:val="000000"/>
          <w:szCs w:val="22"/>
          <w:lang w:val="sr-Latn-CS"/>
        </w:rPr>
        <w:t>L</w:t>
      </w:r>
      <w:r w:rsidR="00C128B0">
        <w:rPr>
          <w:color w:val="000000"/>
          <w:szCs w:val="22"/>
          <w:lang w:val="sr-Latn-CS"/>
        </w:rPr>
        <w:t>ij</w:t>
      </w:r>
      <w:r>
        <w:rPr>
          <w:color w:val="000000"/>
          <w:szCs w:val="22"/>
          <w:lang w:val="sr-Latn-CS"/>
        </w:rPr>
        <w:t>ek Dexason sadrži aktivnu supstancu deksametazon, i pripada grupi l</w:t>
      </w:r>
      <w:r w:rsidR="00C128B0">
        <w:rPr>
          <w:color w:val="000000"/>
          <w:szCs w:val="22"/>
          <w:lang w:val="sr-Latn-CS"/>
        </w:rPr>
        <w:t>j</w:t>
      </w:r>
      <w:r>
        <w:rPr>
          <w:color w:val="000000"/>
          <w:szCs w:val="22"/>
          <w:lang w:val="sr-Latn-CS"/>
        </w:rPr>
        <w:t xml:space="preserve">ekova koji se zovu kortikosteroidi. Kortikosteroidi su prirodni hormoni koji omogućavaju normalno funkcionisanje organizma. </w:t>
      </w:r>
      <w:r w:rsidRPr="00C626A5">
        <w:rPr>
          <w:szCs w:val="22"/>
          <w:lang w:val="sr-Latn-CS"/>
        </w:rPr>
        <w:t>Podsticanje rada organizma, dodatkom l</w:t>
      </w:r>
      <w:r w:rsidR="00C128B0" w:rsidRPr="00C626A5">
        <w:rPr>
          <w:szCs w:val="22"/>
          <w:lang w:val="sr-Latn-CS"/>
        </w:rPr>
        <w:t>ij</w:t>
      </w:r>
      <w:r w:rsidRPr="00C626A5">
        <w:rPr>
          <w:szCs w:val="22"/>
          <w:lang w:val="sr-Latn-CS"/>
        </w:rPr>
        <w:t>eka Dexason, predstavlja efikasan način u l</w:t>
      </w:r>
      <w:r w:rsidR="00C128B0" w:rsidRPr="00C626A5">
        <w:rPr>
          <w:szCs w:val="22"/>
          <w:lang w:val="sr-Latn-CS"/>
        </w:rPr>
        <w:t>ij</w:t>
      </w:r>
      <w:r w:rsidRPr="00C626A5">
        <w:rPr>
          <w:szCs w:val="22"/>
          <w:lang w:val="sr-Latn-CS"/>
        </w:rPr>
        <w:t>ečenju različitih bolesti</w:t>
      </w:r>
      <w:r w:rsidRPr="00C626A5">
        <w:rPr>
          <w:bCs/>
          <w:szCs w:val="22"/>
          <w:lang w:val="sr-Latn-CS"/>
        </w:rPr>
        <w:t xml:space="preserve"> koje su praćene zapaljenjem. Svojim </w:t>
      </w:r>
      <w:r>
        <w:rPr>
          <w:bCs/>
          <w:color w:val="000000"/>
          <w:szCs w:val="22"/>
          <w:lang w:val="sr-Latn-CS"/>
        </w:rPr>
        <w:t>dejstvom smanjuje zapaljenje, koje može pogoršati bolest.</w:t>
      </w:r>
    </w:p>
    <w:p w14:paraId="6806CEC1" w14:textId="28D21E03" w:rsidR="008B410B" w:rsidRPr="00D61F61" w:rsidRDefault="008B410B" w:rsidP="00276DDB">
      <w:pPr>
        <w:pStyle w:val="Header"/>
        <w:tabs>
          <w:tab w:val="clear" w:pos="4536"/>
          <w:tab w:val="clear" w:pos="9072"/>
          <w:tab w:val="left" w:pos="284"/>
        </w:tabs>
        <w:rPr>
          <w:bCs/>
          <w:color w:val="000000"/>
          <w:szCs w:val="22"/>
          <w:lang w:val="sr-Latn-CS"/>
        </w:rPr>
      </w:pPr>
      <w:r>
        <w:rPr>
          <w:color w:val="000000"/>
          <w:szCs w:val="22"/>
          <w:lang w:val="sr-Latn-CS"/>
        </w:rPr>
        <w:t>L</w:t>
      </w:r>
      <w:r w:rsidR="00C128B0">
        <w:rPr>
          <w:color w:val="000000"/>
          <w:szCs w:val="22"/>
          <w:lang w:val="sr-Latn-CS"/>
        </w:rPr>
        <w:t>ij</w:t>
      </w:r>
      <w:r>
        <w:rPr>
          <w:color w:val="000000"/>
          <w:szCs w:val="22"/>
          <w:lang w:val="sr-Latn-CS"/>
        </w:rPr>
        <w:t xml:space="preserve">ek Dexason </w:t>
      </w:r>
      <w:r>
        <w:rPr>
          <w:bCs/>
          <w:color w:val="000000"/>
          <w:szCs w:val="22"/>
          <w:lang w:val="sr-Latn-CS"/>
        </w:rPr>
        <w:t>se mora prim</w:t>
      </w:r>
      <w:r w:rsidR="00C128B0">
        <w:rPr>
          <w:bCs/>
          <w:color w:val="000000"/>
          <w:szCs w:val="22"/>
          <w:lang w:val="sr-Latn-CS"/>
        </w:rPr>
        <w:t>j</w:t>
      </w:r>
      <w:r>
        <w:rPr>
          <w:bCs/>
          <w:color w:val="000000"/>
          <w:szCs w:val="22"/>
          <w:lang w:val="sr-Latn-CS"/>
        </w:rPr>
        <w:t xml:space="preserve">enjivati redovno kako bi </w:t>
      </w:r>
      <w:r w:rsidR="00D763B9">
        <w:rPr>
          <w:bCs/>
          <w:color w:val="000000"/>
          <w:szCs w:val="22"/>
          <w:lang w:val="sr-Latn-CS"/>
        </w:rPr>
        <w:t>korist od njegove primjene bila maksimalna</w:t>
      </w:r>
      <w:r>
        <w:rPr>
          <w:bCs/>
          <w:color w:val="000000"/>
          <w:szCs w:val="22"/>
          <w:lang w:val="sr-Latn-CS"/>
        </w:rPr>
        <w:t xml:space="preserve">. </w:t>
      </w:r>
    </w:p>
    <w:p w14:paraId="6836AF0F" w14:textId="0ACC584C" w:rsidR="008B410B" w:rsidRPr="00E67A6C" w:rsidRDefault="008B410B" w:rsidP="00276DDB">
      <w:pPr>
        <w:rPr>
          <w:bCs/>
          <w:color w:val="000000"/>
          <w:szCs w:val="22"/>
          <w:lang w:val="sr-Latn-CS"/>
        </w:rPr>
      </w:pPr>
      <w:r>
        <w:rPr>
          <w:bCs/>
          <w:color w:val="000000"/>
          <w:szCs w:val="22"/>
          <w:lang w:val="sr-Latn-CS"/>
        </w:rPr>
        <w:t>L</w:t>
      </w:r>
      <w:r w:rsidR="00C128B0">
        <w:rPr>
          <w:bCs/>
          <w:color w:val="000000"/>
          <w:szCs w:val="22"/>
          <w:lang w:val="sr-Latn-CS"/>
        </w:rPr>
        <w:t>ij</w:t>
      </w:r>
      <w:r>
        <w:rPr>
          <w:bCs/>
          <w:color w:val="000000"/>
          <w:szCs w:val="22"/>
          <w:lang w:val="sr-Latn-CS"/>
        </w:rPr>
        <w:t>ek Dexason</w:t>
      </w:r>
      <w:r>
        <w:rPr>
          <w:b/>
          <w:bCs/>
          <w:color w:val="000000"/>
          <w:szCs w:val="22"/>
          <w:lang w:val="sr-Latn-CS"/>
        </w:rPr>
        <w:t xml:space="preserve"> </w:t>
      </w:r>
      <w:r>
        <w:rPr>
          <w:bCs/>
          <w:color w:val="000000"/>
          <w:szCs w:val="22"/>
          <w:lang w:val="sr-Latn-CS"/>
        </w:rPr>
        <w:t>se prim</w:t>
      </w:r>
      <w:r w:rsidR="00C128B0">
        <w:rPr>
          <w:bCs/>
          <w:color w:val="000000"/>
          <w:szCs w:val="22"/>
          <w:lang w:val="sr-Latn-CS"/>
        </w:rPr>
        <w:t>j</w:t>
      </w:r>
      <w:r>
        <w:rPr>
          <w:bCs/>
          <w:color w:val="000000"/>
          <w:szCs w:val="22"/>
          <w:lang w:val="sr-Latn-CS"/>
        </w:rPr>
        <w:t>enjuje za:</w:t>
      </w:r>
    </w:p>
    <w:p w14:paraId="5C37AAFA" w14:textId="1826905A" w:rsidR="00D15EEF" w:rsidRDefault="008B410B" w:rsidP="00276DDB">
      <w:pPr>
        <w:numPr>
          <w:ilvl w:val="0"/>
          <w:numId w:val="34"/>
        </w:numPr>
        <w:tabs>
          <w:tab w:val="clear" w:pos="284"/>
          <w:tab w:val="left" w:pos="567"/>
        </w:tabs>
        <w:ind w:left="709"/>
        <w:rPr>
          <w:bCs/>
          <w:color w:val="000000"/>
          <w:szCs w:val="22"/>
          <w:lang w:val="sr-Latn-CS"/>
        </w:rPr>
      </w:pPr>
      <w:r>
        <w:rPr>
          <w:bCs/>
          <w:color w:val="000000"/>
          <w:szCs w:val="22"/>
          <w:lang w:val="sr-Latn-CS"/>
        </w:rPr>
        <w:t xml:space="preserve">smanjenje inflamacije (zapaljenja) i </w:t>
      </w:r>
    </w:p>
    <w:p w14:paraId="71079D92" w14:textId="070800A2" w:rsidR="008B410B" w:rsidRPr="00D15EEF" w:rsidRDefault="008B410B" w:rsidP="00276DDB">
      <w:pPr>
        <w:numPr>
          <w:ilvl w:val="0"/>
          <w:numId w:val="34"/>
        </w:numPr>
        <w:tabs>
          <w:tab w:val="clear" w:pos="284"/>
          <w:tab w:val="left" w:pos="567"/>
        </w:tabs>
        <w:ind w:left="709"/>
        <w:rPr>
          <w:bCs/>
          <w:color w:val="000000"/>
          <w:szCs w:val="22"/>
          <w:lang w:val="sr-Latn-CS"/>
        </w:rPr>
      </w:pPr>
      <w:r w:rsidRPr="00D15EEF">
        <w:rPr>
          <w:bCs/>
          <w:color w:val="000000"/>
          <w:szCs w:val="22"/>
          <w:lang w:val="sr-Latn-CS"/>
        </w:rPr>
        <w:t xml:space="preserve">u terapiji različitih oboljenja imunog sistema, uključujući: </w:t>
      </w:r>
    </w:p>
    <w:p w14:paraId="4C34CB12" w14:textId="3A31FA8C" w:rsidR="008B410B" w:rsidRPr="00E67A6C" w:rsidRDefault="008B410B" w:rsidP="00276DDB">
      <w:pPr>
        <w:numPr>
          <w:ilvl w:val="0"/>
          <w:numId w:val="3"/>
        </w:numPr>
        <w:tabs>
          <w:tab w:val="clear" w:pos="576"/>
          <w:tab w:val="num" w:pos="720"/>
        </w:tabs>
        <w:ind w:left="720" w:hanging="180"/>
        <w:rPr>
          <w:bCs/>
          <w:color w:val="000000"/>
          <w:szCs w:val="22"/>
          <w:lang w:val="sr-Latn-CS"/>
        </w:rPr>
      </w:pPr>
      <w:r>
        <w:rPr>
          <w:bCs/>
          <w:color w:val="000000"/>
          <w:szCs w:val="22"/>
          <w:lang w:val="sr-Latn-CS"/>
        </w:rPr>
        <w:t xml:space="preserve">reumatske bolesti (bol, ukočenost i ograničenost pokreta zglobova, mišića i tetiva); </w:t>
      </w:r>
    </w:p>
    <w:p w14:paraId="205F5412" w14:textId="03BECB6B" w:rsidR="008B410B" w:rsidRPr="00E67A6C" w:rsidRDefault="008B410B" w:rsidP="00276DDB">
      <w:pPr>
        <w:numPr>
          <w:ilvl w:val="0"/>
          <w:numId w:val="3"/>
        </w:numPr>
        <w:tabs>
          <w:tab w:val="clear" w:pos="576"/>
          <w:tab w:val="num" w:pos="720"/>
        </w:tabs>
        <w:ind w:left="720" w:hanging="180"/>
        <w:rPr>
          <w:bCs/>
          <w:color w:val="000000"/>
          <w:szCs w:val="22"/>
          <w:lang w:val="sr-Latn-CS"/>
        </w:rPr>
      </w:pPr>
      <w:r>
        <w:rPr>
          <w:bCs/>
          <w:color w:val="000000"/>
          <w:szCs w:val="22"/>
          <w:lang w:val="sr-Latn-CS"/>
        </w:rPr>
        <w:t>zapaljenske bolesti uključujući zapaljenje zglobova i okolnog tkiva (reumatoidni artritis), zapaljenje kože (kontaktni dermatitis), oka, krvnih sudova i drugih d</w:t>
      </w:r>
      <w:r w:rsidR="00C128B0">
        <w:rPr>
          <w:bCs/>
          <w:color w:val="000000"/>
          <w:szCs w:val="22"/>
          <w:lang w:val="sr-Latn-CS"/>
        </w:rPr>
        <w:t>j</w:t>
      </w:r>
      <w:r>
        <w:rPr>
          <w:bCs/>
          <w:color w:val="000000"/>
          <w:szCs w:val="22"/>
          <w:lang w:val="sr-Latn-CS"/>
        </w:rPr>
        <w:t>elova t</w:t>
      </w:r>
      <w:r w:rsidR="00C128B0">
        <w:rPr>
          <w:bCs/>
          <w:color w:val="000000"/>
          <w:szCs w:val="22"/>
          <w:lang w:val="sr-Latn-CS"/>
        </w:rPr>
        <w:t>ij</w:t>
      </w:r>
      <w:r>
        <w:rPr>
          <w:bCs/>
          <w:color w:val="000000"/>
          <w:szCs w:val="22"/>
          <w:lang w:val="sr-Latn-CS"/>
        </w:rPr>
        <w:t>ela (dermatomiozitis, poliarteritis nodoza);</w:t>
      </w:r>
    </w:p>
    <w:p w14:paraId="04290AEA" w14:textId="608314AD" w:rsidR="008B410B" w:rsidRPr="00E67A6C" w:rsidRDefault="008B410B" w:rsidP="00276DDB">
      <w:pPr>
        <w:numPr>
          <w:ilvl w:val="0"/>
          <w:numId w:val="3"/>
        </w:numPr>
        <w:tabs>
          <w:tab w:val="clear" w:pos="576"/>
          <w:tab w:val="num" w:pos="720"/>
        </w:tabs>
        <w:ind w:left="720" w:hanging="180"/>
        <w:rPr>
          <w:bCs/>
          <w:color w:val="000000"/>
          <w:szCs w:val="22"/>
          <w:lang w:val="sr-Latn-CS"/>
        </w:rPr>
      </w:pPr>
      <w:r w:rsidRPr="00E9374A">
        <w:rPr>
          <w:bCs/>
          <w:color w:val="000000"/>
          <w:szCs w:val="22"/>
          <w:lang w:val="sr-Latn-CS"/>
        </w:rPr>
        <w:t>sklonost ka krvarenju zbog manjka trombocita (</w:t>
      </w:r>
      <w:r>
        <w:rPr>
          <w:color w:val="000000"/>
          <w:szCs w:val="22"/>
          <w:lang w:val="sr-Latn-CS"/>
        </w:rPr>
        <w:t>trombocitopenijska purpura);</w:t>
      </w:r>
    </w:p>
    <w:p w14:paraId="3594545A" w14:textId="396FDFE4" w:rsidR="008B410B" w:rsidRPr="00E67A6C" w:rsidRDefault="008B410B" w:rsidP="00276DDB">
      <w:pPr>
        <w:numPr>
          <w:ilvl w:val="0"/>
          <w:numId w:val="3"/>
        </w:numPr>
        <w:tabs>
          <w:tab w:val="clear" w:pos="576"/>
          <w:tab w:val="num" w:pos="720"/>
        </w:tabs>
        <w:ind w:left="720" w:hanging="180"/>
        <w:rPr>
          <w:bCs/>
          <w:color w:val="000000"/>
          <w:szCs w:val="22"/>
          <w:lang w:val="sr-Latn-CS"/>
        </w:rPr>
      </w:pPr>
      <w:r>
        <w:rPr>
          <w:bCs/>
          <w:color w:val="000000"/>
          <w:szCs w:val="22"/>
          <w:lang w:val="sr-Latn-CS"/>
        </w:rPr>
        <w:t>alergijska stanja koja mogu izazvati bol u zglobovima, osip po koži i groznicu;</w:t>
      </w:r>
    </w:p>
    <w:p w14:paraId="1674D405" w14:textId="498E7CC5" w:rsidR="008B410B" w:rsidRPr="00E67A6C" w:rsidRDefault="008B410B" w:rsidP="00276DDB">
      <w:pPr>
        <w:numPr>
          <w:ilvl w:val="0"/>
          <w:numId w:val="3"/>
        </w:numPr>
        <w:tabs>
          <w:tab w:val="clear" w:pos="576"/>
          <w:tab w:val="num" w:pos="720"/>
        </w:tabs>
        <w:ind w:left="720" w:hanging="180"/>
        <w:rPr>
          <w:bCs/>
          <w:color w:val="000000"/>
          <w:szCs w:val="22"/>
          <w:lang w:val="sr-Latn-CS"/>
        </w:rPr>
      </w:pPr>
      <w:r>
        <w:rPr>
          <w:bCs/>
          <w:color w:val="000000"/>
          <w:szCs w:val="22"/>
          <w:lang w:val="sr-Latn-CS"/>
        </w:rPr>
        <w:t>alergijske reakcije na l</w:t>
      </w:r>
      <w:r w:rsidR="00C128B0">
        <w:rPr>
          <w:bCs/>
          <w:color w:val="000000"/>
          <w:szCs w:val="22"/>
          <w:lang w:val="sr-Latn-CS"/>
        </w:rPr>
        <w:t>j</w:t>
      </w:r>
      <w:r>
        <w:rPr>
          <w:bCs/>
          <w:color w:val="000000"/>
          <w:szCs w:val="22"/>
          <w:lang w:val="sr-Latn-CS"/>
        </w:rPr>
        <w:t>ekove ili ujed insekta</w:t>
      </w:r>
    </w:p>
    <w:p w14:paraId="1AF676B2" w14:textId="1CC1D7EA" w:rsidR="008B410B" w:rsidRPr="00E67A6C" w:rsidRDefault="008B410B" w:rsidP="00276DDB">
      <w:pPr>
        <w:numPr>
          <w:ilvl w:val="0"/>
          <w:numId w:val="3"/>
        </w:numPr>
        <w:tabs>
          <w:tab w:val="clear" w:pos="576"/>
          <w:tab w:val="num" w:pos="720"/>
        </w:tabs>
        <w:ind w:left="720" w:hanging="180"/>
        <w:rPr>
          <w:bCs/>
          <w:color w:val="000000"/>
          <w:szCs w:val="22"/>
          <w:lang w:val="sr-Latn-CS"/>
        </w:rPr>
      </w:pPr>
      <w:r>
        <w:rPr>
          <w:bCs/>
          <w:color w:val="000000"/>
          <w:szCs w:val="22"/>
          <w:lang w:val="sr-Latn-CS"/>
        </w:rPr>
        <w:t>anafilaktički šok (iznenadna teška alergijska reakcija)</w:t>
      </w:r>
    </w:p>
    <w:p w14:paraId="7C344AF3" w14:textId="3B45B36D" w:rsidR="008B410B" w:rsidRPr="00E67A6C" w:rsidRDefault="008B410B" w:rsidP="00276DDB">
      <w:pPr>
        <w:numPr>
          <w:ilvl w:val="0"/>
          <w:numId w:val="3"/>
        </w:numPr>
        <w:tabs>
          <w:tab w:val="clear" w:pos="576"/>
          <w:tab w:val="num" w:pos="720"/>
        </w:tabs>
        <w:ind w:left="720" w:hanging="180"/>
        <w:rPr>
          <w:bCs/>
          <w:color w:val="000000"/>
          <w:szCs w:val="22"/>
          <w:lang w:val="sr-Latn-CS"/>
        </w:rPr>
      </w:pPr>
      <w:r>
        <w:rPr>
          <w:bCs/>
          <w:color w:val="000000"/>
          <w:szCs w:val="22"/>
          <w:lang w:val="sr-Latn-CS"/>
        </w:rPr>
        <w:t>astma</w:t>
      </w:r>
    </w:p>
    <w:p w14:paraId="7D2C46A2" w14:textId="1FD6272B" w:rsidR="008B410B" w:rsidRPr="00E67A6C" w:rsidRDefault="008B410B" w:rsidP="00276DDB">
      <w:pPr>
        <w:numPr>
          <w:ilvl w:val="0"/>
          <w:numId w:val="3"/>
        </w:numPr>
        <w:tabs>
          <w:tab w:val="clear" w:pos="576"/>
          <w:tab w:val="num" w:pos="720"/>
        </w:tabs>
        <w:ind w:left="720" w:hanging="180"/>
        <w:rPr>
          <w:bCs/>
          <w:color w:val="000000"/>
          <w:szCs w:val="22"/>
          <w:lang w:val="sr-Latn-CS"/>
        </w:rPr>
      </w:pPr>
      <w:r>
        <w:rPr>
          <w:bCs/>
          <w:color w:val="000000"/>
          <w:szCs w:val="22"/>
          <w:lang w:val="sr-Latn-CS"/>
        </w:rPr>
        <w:t>opasnost od odbacivanja transplant</w:t>
      </w:r>
      <w:r w:rsidR="00D763B9">
        <w:rPr>
          <w:bCs/>
          <w:color w:val="000000"/>
          <w:szCs w:val="22"/>
          <w:lang w:val="sr-Latn-CS"/>
        </w:rPr>
        <w:t>ova</w:t>
      </w:r>
      <w:r>
        <w:rPr>
          <w:bCs/>
          <w:color w:val="000000"/>
          <w:szCs w:val="22"/>
          <w:lang w:val="sr-Latn-CS"/>
        </w:rPr>
        <w:t>nog organa</w:t>
      </w:r>
    </w:p>
    <w:p w14:paraId="269EA685" w14:textId="6BA2D233" w:rsidR="008B410B" w:rsidRPr="00E67A6C" w:rsidRDefault="008B410B" w:rsidP="00276DDB">
      <w:pPr>
        <w:numPr>
          <w:ilvl w:val="0"/>
          <w:numId w:val="3"/>
        </w:numPr>
        <w:tabs>
          <w:tab w:val="clear" w:pos="576"/>
          <w:tab w:val="num" w:pos="720"/>
        </w:tabs>
        <w:ind w:left="720" w:hanging="180"/>
        <w:rPr>
          <w:bCs/>
          <w:color w:val="000000"/>
          <w:szCs w:val="22"/>
          <w:lang w:val="sr-Latn-CS"/>
        </w:rPr>
      </w:pPr>
      <w:r>
        <w:rPr>
          <w:bCs/>
          <w:color w:val="000000"/>
          <w:szCs w:val="22"/>
          <w:lang w:val="sr-Latn-CS"/>
        </w:rPr>
        <w:t>poremećaj funkcije nadbubrega</w:t>
      </w:r>
    </w:p>
    <w:p w14:paraId="2F6704EC" w14:textId="75A95A6F" w:rsidR="008B410B" w:rsidRPr="00E67A6C" w:rsidRDefault="008B410B" w:rsidP="00276DDB">
      <w:pPr>
        <w:numPr>
          <w:ilvl w:val="0"/>
          <w:numId w:val="3"/>
        </w:numPr>
        <w:tabs>
          <w:tab w:val="clear" w:pos="576"/>
          <w:tab w:val="num" w:pos="720"/>
        </w:tabs>
        <w:ind w:left="720" w:hanging="180"/>
        <w:rPr>
          <w:bCs/>
          <w:color w:val="000000"/>
          <w:szCs w:val="22"/>
          <w:lang w:val="sr-Latn-CS"/>
        </w:rPr>
      </w:pPr>
      <w:r>
        <w:rPr>
          <w:bCs/>
          <w:color w:val="000000"/>
          <w:szCs w:val="22"/>
          <w:lang w:val="sr-Latn-CS"/>
        </w:rPr>
        <w:t>oticanje mozga i u sklopu l</w:t>
      </w:r>
      <w:r w:rsidR="00C128B0">
        <w:rPr>
          <w:bCs/>
          <w:color w:val="000000"/>
          <w:szCs w:val="22"/>
          <w:lang w:val="sr-Latn-CS"/>
        </w:rPr>
        <w:t>ij</w:t>
      </w:r>
      <w:r>
        <w:rPr>
          <w:bCs/>
          <w:color w:val="000000"/>
          <w:szCs w:val="22"/>
          <w:lang w:val="sr-Latn-CS"/>
        </w:rPr>
        <w:t xml:space="preserve">ečenja pojedinih tipova </w:t>
      </w:r>
      <w:r w:rsidR="00D763B9">
        <w:rPr>
          <w:bCs/>
          <w:color w:val="000000"/>
          <w:szCs w:val="22"/>
          <w:lang w:val="sr-Latn-CS"/>
        </w:rPr>
        <w:t>raka</w:t>
      </w:r>
    </w:p>
    <w:p w14:paraId="1E34ABF3" w14:textId="6D627335" w:rsidR="008B410B" w:rsidRDefault="008B410B" w:rsidP="00276DDB">
      <w:pPr>
        <w:numPr>
          <w:ilvl w:val="0"/>
          <w:numId w:val="3"/>
        </w:numPr>
        <w:tabs>
          <w:tab w:val="clear" w:pos="576"/>
          <w:tab w:val="num" w:pos="720"/>
        </w:tabs>
        <w:ind w:left="720" w:hanging="180"/>
        <w:rPr>
          <w:bCs/>
          <w:color w:val="000000"/>
          <w:szCs w:val="22"/>
          <w:lang w:val="sr-Latn-CS"/>
        </w:rPr>
      </w:pPr>
      <w:r>
        <w:rPr>
          <w:bCs/>
          <w:color w:val="000000"/>
          <w:szCs w:val="22"/>
          <w:lang w:val="sr-Latn-CS"/>
        </w:rPr>
        <w:t>lupus eritematozus.</w:t>
      </w:r>
    </w:p>
    <w:p w14:paraId="59BD6BE1" w14:textId="481327A3" w:rsidR="00E02576" w:rsidRDefault="00E02576" w:rsidP="00276DDB">
      <w:pPr>
        <w:rPr>
          <w:bCs/>
          <w:color w:val="000000"/>
          <w:szCs w:val="22"/>
          <w:lang w:val="sr-Latn-CS"/>
        </w:rPr>
      </w:pPr>
    </w:p>
    <w:p w14:paraId="3AB14907" w14:textId="7CFF4EE7" w:rsidR="00E02576" w:rsidRDefault="00E02576" w:rsidP="00276DDB">
      <w:pPr>
        <w:rPr>
          <w:bCs/>
          <w:color w:val="000000"/>
          <w:szCs w:val="22"/>
          <w:lang w:val="sr-Latn-CS"/>
        </w:rPr>
      </w:pPr>
      <w:r w:rsidRPr="00821FF4">
        <w:rPr>
          <w:bCs/>
          <w:color w:val="000000"/>
          <w:szCs w:val="22"/>
          <w:lang w:val="sr-Latn-CS"/>
        </w:rPr>
        <w:t>L</w:t>
      </w:r>
      <w:r w:rsidR="00C128B0">
        <w:rPr>
          <w:bCs/>
          <w:color w:val="000000"/>
          <w:szCs w:val="22"/>
          <w:lang w:val="sr-Latn-CS"/>
        </w:rPr>
        <w:t>ij</w:t>
      </w:r>
      <w:r w:rsidRPr="00821FF4">
        <w:rPr>
          <w:bCs/>
          <w:color w:val="000000"/>
          <w:szCs w:val="22"/>
          <w:lang w:val="sr-Latn-CS"/>
        </w:rPr>
        <w:t>ek Dexason se koristi za l</w:t>
      </w:r>
      <w:r w:rsidR="00C128B0">
        <w:rPr>
          <w:bCs/>
          <w:color w:val="000000"/>
          <w:szCs w:val="22"/>
          <w:lang w:val="sr-Latn-CS"/>
        </w:rPr>
        <w:t>ij</w:t>
      </w:r>
      <w:r w:rsidRPr="00821FF4">
        <w:rPr>
          <w:bCs/>
          <w:color w:val="000000"/>
          <w:szCs w:val="22"/>
          <w:lang w:val="sr-Latn-CS"/>
        </w:rPr>
        <w:t>ečenje COVID 19 kod odraslih osoba i adolescenata (uzrasta 12 godina i starijih, sa t</w:t>
      </w:r>
      <w:r w:rsidR="00C128B0">
        <w:rPr>
          <w:bCs/>
          <w:color w:val="000000"/>
          <w:szCs w:val="22"/>
          <w:lang w:val="sr-Latn-CS"/>
        </w:rPr>
        <w:t>j</w:t>
      </w:r>
      <w:r w:rsidRPr="00821FF4">
        <w:rPr>
          <w:bCs/>
          <w:color w:val="000000"/>
          <w:szCs w:val="22"/>
          <w:lang w:val="sr-Latn-CS"/>
        </w:rPr>
        <w:t>elesnom masom od najmanje 40 kg) sa otežanim disanjem i potrebom za terapijom kiseonikom.</w:t>
      </w:r>
    </w:p>
    <w:p w14:paraId="629A359B" w14:textId="3BF20F6A" w:rsidR="00CD4534" w:rsidRDefault="00CD4534" w:rsidP="00276DDB">
      <w:pPr>
        <w:tabs>
          <w:tab w:val="clear" w:pos="284"/>
          <w:tab w:val="left" w:pos="540"/>
          <w:tab w:val="left" w:pos="569"/>
        </w:tabs>
        <w:jc w:val="left"/>
        <w:rPr>
          <w:b/>
          <w:bCs/>
          <w:szCs w:val="22"/>
        </w:rPr>
      </w:pPr>
    </w:p>
    <w:p w14:paraId="50461D23" w14:textId="77777777" w:rsidR="00056937" w:rsidRDefault="00056937" w:rsidP="00276DDB">
      <w:pPr>
        <w:tabs>
          <w:tab w:val="clear" w:pos="284"/>
          <w:tab w:val="left" w:pos="540"/>
          <w:tab w:val="left" w:pos="569"/>
        </w:tabs>
        <w:jc w:val="left"/>
        <w:rPr>
          <w:b/>
          <w:bCs/>
          <w:szCs w:val="22"/>
        </w:rPr>
      </w:pPr>
    </w:p>
    <w:p w14:paraId="78E7DBBE" w14:textId="22C02196" w:rsidR="008B410B" w:rsidRDefault="00CD4534" w:rsidP="00276DDB">
      <w:pPr>
        <w:tabs>
          <w:tab w:val="clear" w:pos="284"/>
          <w:tab w:val="left" w:pos="540"/>
          <w:tab w:val="left" w:pos="569"/>
        </w:tabs>
        <w:jc w:val="left"/>
        <w:rPr>
          <w:b/>
          <w:caps/>
          <w:szCs w:val="22"/>
          <w:lang w:val="sr-Latn-CS"/>
        </w:rPr>
      </w:pPr>
      <w:r w:rsidRPr="00CD4534">
        <w:rPr>
          <w:b/>
          <w:bCs/>
          <w:szCs w:val="22"/>
        </w:rPr>
        <w:t xml:space="preserve">2. </w:t>
      </w:r>
      <w:r w:rsidRPr="00CD4534">
        <w:rPr>
          <w:b/>
          <w:bCs/>
          <w:szCs w:val="22"/>
          <w:lang w:val="sr-Latn-CS"/>
        </w:rPr>
        <w:tab/>
      </w:r>
      <w:r w:rsidRPr="00CD4534">
        <w:rPr>
          <w:b/>
          <w:caps/>
          <w:szCs w:val="22"/>
          <w:lang w:val="sr-Latn-CS"/>
        </w:rPr>
        <w:t xml:space="preserve">Šta treba da znate prIJe nego što uzmete lIJek </w:t>
      </w:r>
      <w:r>
        <w:rPr>
          <w:b/>
          <w:caps/>
          <w:szCs w:val="22"/>
          <w:lang w:val="sr-Latn-CS"/>
        </w:rPr>
        <w:t>DEXASON</w:t>
      </w:r>
    </w:p>
    <w:p w14:paraId="35956DBB" w14:textId="77777777" w:rsidR="00CD4534" w:rsidRPr="00CD4534" w:rsidRDefault="00CD4534" w:rsidP="00276DDB">
      <w:pPr>
        <w:tabs>
          <w:tab w:val="clear" w:pos="284"/>
          <w:tab w:val="left" w:pos="540"/>
          <w:tab w:val="left" w:pos="569"/>
        </w:tabs>
        <w:jc w:val="left"/>
        <w:rPr>
          <w:b/>
          <w:caps/>
          <w:szCs w:val="22"/>
          <w:lang w:val="sr-Latn-CS"/>
        </w:rPr>
      </w:pPr>
    </w:p>
    <w:p w14:paraId="71E5FE7B" w14:textId="5051B608" w:rsidR="008B410B" w:rsidRPr="008D1D57" w:rsidRDefault="008B410B" w:rsidP="00276DDB">
      <w:pPr>
        <w:rPr>
          <w:b/>
          <w:i/>
          <w:szCs w:val="22"/>
          <w:lang w:val="sr-Latn-CS"/>
        </w:rPr>
      </w:pPr>
      <w:r w:rsidRPr="008D1D57">
        <w:rPr>
          <w:b/>
          <w:bCs/>
          <w:szCs w:val="22"/>
          <w:lang w:val="sr-Latn-CS"/>
        </w:rPr>
        <w:t>L</w:t>
      </w:r>
      <w:r w:rsidR="00C128B0">
        <w:rPr>
          <w:b/>
          <w:bCs/>
          <w:szCs w:val="22"/>
          <w:lang w:val="sr-Latn-CS"/>
        </w:rPr>
        <w:t>ij</w:t>
      </w:r>
      <w:r w:rsidRPr="008D1D57">
        <w:rPr>
          <w:b/>
          <w:bCs/>
          <w:szCs w:val="22"/>
          <w:lang w:val="sr-Latn-CS"/>
        </w:rPr>
        <w:t>ek</w:t>
      </w:r>
      <w:r w:rsidRPr="008D1D57">
        <w:rPr>
          <w:b/>
          <w:szCs w:val="22"/>
          <w:lang w:val="sr-Latn-CS"/>
        </w:rPr>
        <w:t xml:space="preserve"> Dexason ne sm</w:t>
      </w:r>
      <w:r w:rsidR="00C128B0">
        <w:rPr>
          <w:b/>
          <w:szCs w:val="22"/>
          <w:lang w:val="sr-Latn-CS"/>
        </w:rPr>
        <w:t>ij</w:t>
      </w:r>
      <w:r w:rsidRPr="008D1D57">
        <w:rPr>
          <w:b/>
          <w:szCs w:val="22"/>
          <w:lang w:val="sr-Latn-CS"/>
        </w:rPr>
        <w:t>ete</w:t>
      </w:r>
      <w:r w:rsidRPr="008D1D57" w:rsidDel="009C2D8E">
        <w:rPr>
          <w:b/>
          <w:bCs/>
          <w:szCs w:val="22"/>
          <w:lang w:val="sr-Latn-CS"/>
        </w:rPr>
        <w:t xml:space="preserve"> </w:t>
      </w:r>
      <w:r w:rsidR="00CD4534">
        <w:rPr>
          <w:b/>
          <w:bCs/>
          <w:szCs w:val="22"/>
          <w:lang w:val="sr-Latn-CS"/>
        </w:rPr>
        <w:t>koristiti</w:t>
      </w:r>
      <w:r w:rsidRPr="008D1D57">
        <w:rPr>
          <w:b/>
          <w:szCs w:val="22"/>
          <w:lang w:val="sr-Latn-CS"/>
        </w:rPr>
        <w:t>:</w:t>
      </w:r>
    </w:p>
    <w:p w14:paraId="3ADDF339" w14:textId="7DA65F86" w:rsidR="008B410B" w:rsidRPr="00453F4F" w:rsidRDefault="008B410B" w:rsidP="00276DDB">
      <w:pPr>
        <w:numPr>
          <w:ilvl w:val="0"/>
          <w:numId w:val="41"/>
        </w:numPr>
        <w:rPr>
          <w:lang w:val="sr-Latn-CS"/>
        </w:rPr>
      </w:pPr>
      <w:r w:rsidRPr="008D1D57">
        <w:rPr>
          <w:color w:val="000000"/>
          <w:szCs w:val="22"/>
          <w:lang w:val="sr-Latn-CS"/>
        </w:rPr>
        <w:t>Ako ste alergični (preos</w:t>
      </w:r>
      <w:r w:rsidR="00C128B0">
        <w:rPr>
          <w:color w:val="000000"/>
          <w:szCs w:val="22"/>
          <w:lang w:val="sr-Latn-CS"/>
        </w:rPr>
        <w:t>j</w:t>
      </w:r>
      <w:r w:rsidRPr="008D1D57">
        <w:rPr>
          <w:color w:val="000000"/>
          <w:szCs w:val="22"/>
          <w:lang w:val="sr-Latn-CS"/>
        </w:rPr>
        <w:t xml:space="preserve">etljivi) na deksametazon ili </w:t>
      </w:r>
      <w:r w:rsidR="004B5875" w:rsidRPr="00453F4F">
        <w:rPr>
          <w:szCs w:val="22"/>
        </w:rPr>
        <w:t>na bilo koju od pomoćnih supstanci ovog l</w:t>
      </w:r>
      <w:r w:rsidR="00C128B0">
        <w:rPr>
          <w:szCs w:val="22"/>
        </w:rPr>
        <w:t>ij</w:t>
      </w:r>
      <w:r w:rsidR="004B5875" w:rsidRPr="00453F4F">
        <w:rPr>
          <w:szCs w:val="22"/>
        </w:rPr>
        <w:t xml:space="preserve">eka (navedene u </w:t>
      </w:r>
      <w:r w:rsidR="00C128B0">
        <w:rPr>
          <w:szCs w:val="22"/>
        </w:rPr>
        <w:t>dijelu</w:t>
      </w:r>
      <w:r w:rsidR="004B5875" w:rsidRPr="00453F4F">
        <w:rPr>
          <w:szCs w:val="22"/>
        </w:rPr>
        <w:t xml:space="preserve"> 6).</w:t>
      </w:r>
    </w:p>
    <w:p w14:paraId="59BC44D0" w14:textId="77777777" w:rsidR="0094658A" w:rsidRDefault="0094658A" w:rsidP="00276DDB">
      <w:pPr>
        <w:rPr>
          <w:b/>
          <w:bCs/>
          <w:iCs/>
          <w:szCs w:val="22"/>
          <w:lang w:val="sr-Latn-CS"/>
        </w:rPr>
      </w:pPr>
    </w:p>
    <w:p w14:paraId="6FC89C42" w14:textId="69C126D9" w:rsidR="008B410B" w:rsidRPr="008D1D57" w:rsidRDefault="008B410B" w:rsidP="00276DDB">
      <w:pPr>
        <w:rPr>
          <w:b/>
          <w:bCs/>
          <w:szCs w:val="22"/>
          <w:lang w:val="sr-Latn-CS"/>
        </w:rPr>
      </w:pPr>
      <w:r w:rsidRPr="008D1D57">
        <w:rPr>
          <w:b/>
          <w:bCs/>
          <w:iCs/>
          <w:szCs w:val="22"/>
          <w:lang w:val="sr-Latn-CS"/>
        </w:rPr>
        <w:t>Upozorenja i m</w:t>
      </w:r>
      <w:r w:rsidR="00C128B0">
        <w:rPr>
          <w:b/>
          <w:bCs/>
          <w:iCs/>
          <w:szCs w:val="22"/>
          <w:lang w:val="sr-Latn-CS"/>
        </w:rPr>
        <w:t>j</w:t>
      </w:r>
      <w:r w:rsidRPr="008D1D57">
        <w:rPr>
          <w:b/>
          <w:bCs/>
          <w:iCs/>
          <w:szCs w:val="22"/>
          <w:lang w:val="sr-Latn-CS"/>
        </w:rPr>
        <w:t>ere opreza</w:t>
      </w:r>
      <w:r w:rsidR="00CD4534">
        <w:rPr>
          <w:b/>
          <w:bCs/>
          <w:iCs/>
          <w:szCs w:val="22"/>
          <w:lang w:val="sr-Latn-CS"/>
        </w:rPr>
        <w:t>:</w:t>
      </w:r>
    </w:p>
    <w:p w14:paraId="1A613841" w14:textId="6D305906" w:rsidR="008B410B" w:rsidRDefault="008B410B" w:rsidP="00276DDB">
      <w:pPr>
        <w:pStyle w:val="Default"/>
        <w:jc w:val="both"/>
        <w:rPr>
          <w:sz w:val="22"/>
          <w:szCs w:val="22"/>
          <w:lang w:val="sr-Latn-CS"/>
        </w:rPr>
      </w:pPr>
      <w:r w:rsidRPr="008D1D57">
        <w:rPr>
          <w:sz w:val="22"/>
          <w:szCs w:val="22"/>
          <w:lang w:val="sr-Latn-CS"/>
        </w:rPr>
        <w:t>Obratite se svom l</w:t>
      </w:r>
      <w:r w:rsidR="00C128B0">
        <w:rPr>
          <w:sz w:val="22"/>
          <w:szCs w:val="22"/>
          <w:lang w:val="sr-Latn-CS"/>
        </w:rPr>
        <w:t>j</w:t>
      </w:r>
      <w:r w:rsidRPr="008D1D57">
        <w:rPr>
          <w:sz w:val="22"/>
          <w:szCs w:val="22"/>
          <w:lang w:val="sr-Latn-CS"/>
        </w:rPr>
        <w:t>ekaru pr</w:t>
      </w:r>
      <w:r w:rsidR="00C128B0">
        <w:rPr>
          <w:sz w:val="22"/>
          <w:szCs w:val="22"/>
          <w:lang w:val="sr-Latn-CS"/>
        </w:rPr>
        <w:t>ij</w:t>
      </w:r>
      <w:r w:rsidRPr="008D1D57">
        <w:rPr>
          <w:sz w:val="22"/>
          <w:szCs w:val="22"/>
          <w:lang w:val="sr-Latn-CS"/>
        </w:rPr>
        <w:t xml:space="preserve">e nego </w:t>
      </w:r>
      <w:r w:rsidR="00502068">
        <w:rPr>
          <w:sz w:val="22"/>
          <w:szCs w:val="22"/>
          <w:lang w:val="sr-Latn-RS"/>
        </w:rPr>
        <w:t xml:space="preserve">što </w:t>
      </w:r>
      <w:r w:rsidRPr="008D1D57">
        <w:rPr>
          <w:sz w:val="22"/>
          <w:szCs w:val="22"/>
          <w:lang w:val="sr-Latn-CS"/>
        </w:rPr>
        <w:t xml:space="preserve">uzmete </w:t>
      </w:r>
      <w:r w:rsidR="004B5875">
        <w:rPr>
          <w:sz w:val="22"/>
          <w:szCs w:val="22"/>
          <w:lang w:val="sr-Latn-CS"/>
        </w:rPr>
        <w:t>l</w:t>
      </w:r>
      <w:r w:rsidR="00C128B0">
        <w:rPr>
          <w:sz w:val="22"/>
          <w:szCs w:val="22"/>
          <w:lang w:val="sr-Latn-CS"/>
        </w:rPr>
        <w:t>ij</w:t>
      </w:r>
      <w:r w:rsidR="004B5875">
        <w:rPr>
          <w:sz w:val="22"/>
          <w:szCs w:val="22"/>
          <w:lang w:val="sr-Latn-CS"/>
        </w:rPr>
        <w:t xml:space="preserve">ek </w:t>
      </w:r>
      <w:r w:rsidRPr="008D1D57">
        <w:rPr>
          <w:sz w:val="22"/>
          <w:szCs w:val="22"/>
          <w:lang w:val="sr-Latn-CS"/>
        </w:rPr>
        <w:t>Dexason</w:t>
      </w:r>
      <w:r w:rsidR="0094658A">
        <w:rPr>
          <w:sz w:val="22"/>
          <w:szCs w:val="22"/>
          <w:lang w:val="sr-Latn-CS"/>
        </w:rPr>
        <w:t>.</w:t>
      </w:r>
    </w:p>
    <w:p w14:paraId="75274A60" w14:textId="2B64645C" w:rsidR="0094658A" w:rsidRDefault="0094658A" w:rsidP="00276DDB">
      <w:pPr>
        <w:pStyle w:val="Default"/>
        <w:jc w:val="both"/>
        <w:rPr>
          <w:sz w:val="22"/>
          <w:szCs w:val="22"/>
          <w:lang w:val="sr-Latn-CS"/>
        </w:rPr>
      </w:pPr>
    </w:p>
    <w:p w14:paraId="456AE7E7" w14:textId="60CD9025" w:rsidR="0094658A" w:rsidRDefault="0094658A" w:rsidP="00276DDB">
      <w:pPr>
        <w:pStyle w:val="Default"/>
        <w:jc w:val="both"/>
        <w:rPr>
          <w:sz w:val="22"/>
          <w:szCs w:val="22"/>
          <w:lang w:val="sr-Latn-CS"/>
        </w:rPr>
      </w:pPr>
      <w:r>
        <w:rPr>
          <w:sz w:val="22"/>
          <w:szCs w:val="22"/>
          <w:lang w:val="sr-Latn-CS"/>
        </w:rPr>
        <w:t>Terapija glukokortikoidima može dovesti do smanjene funkcije nadbubrega (nedovoljnog stvaranja glukokortikoida u organizmu); u zavisnosti od prim</w:t>
      </w:r>
      <w:r w:rsidR="005320C5">
        <w:rPr>
          <w:sz w:val="22"/>
          <w:szCs w:val="22"/>
          <w:lang w:val="sr-Latn-CS"/>
        </w:rPr>
        <w:t>ij</w:t>
      </w:r>
      <w:r>
        <w:rPr>
          <w:sz w:val="22"/>
          <w:szCs w:val="22"/>
          <w:lang w:val="sr-Latn-CS"/>
        </w:rPr>
        <w:t>enjene doze i trajanja terapije, ovo može trajati nekoliko m</w:t>
      </w:r>
      <w:r w:rsidR="005320C5">
        <w:rPr>
          <w:sz w:val="22"/>
          <w:szCs w:val="22"/>
          <w:lang w:val="sr-Latn-CS"/>
        </w:rPr>
        <w:t>j</w:t>
      </w:r>
      <w:r>
        <w:rPr>
          <w:sz w:val="22"/>
          <w:szCs w:val="22"/>
          <w:lang w:val="sr-Latn-CS"/>
        </w:rPr>
        <w:t>eseci, a u pojedinačnim slučajevima i duže od godinu dana nakon obustave l</w:t>
      </w:r>
      <w:r w:rsidR="005320C5">
        <w:rPr>
          <w:sz w:val="22"/>
          <w:szCs w:val="22"/>
          <w:lang w:val="sr-Latn-CS"/>
        </w:rPr>
        <w:t>ij</w:t>
      </w:r>
      <w:r>
        <w:rPr>
          <w:sz w:val="22"/>
          <w:szCs w:val="22"/>
          <w:lang w:val="sr-Latn-CS"/>
        </w:rPr>
        <w:t>eka. Ukoliko tokom l</w:t>
      </w:r>
      <w:r w:rsidR="005320C5">
        <w:rPr>
          <w:sz w:val="22"/>
          <w:szCs w:val="22"/>
          <w:lang w:val="sr-Latn-CS"/>
        </w:rPr>
        <w:t>ij</w:t>
      </w:r>
      <w:r>
        <w:rPr>
          <w:sz w:val="22"/>
          <w:szCs w:val="22"/>
          <w:lang w:val="sr-Latn-CS"/>
        </w:rPr>
        <w:t xml:space="preserve">ečenja glukokortikoidima budete izloženi izraženom </w:t>
      </w:r>
      <w:r w:rsidR="004A2E84">
        <w:rPr>
          <w:sz w:val="22"/>
          <w:szCs w:val="22"/>
          <w:lang w:val="sr-Latn-CS"/>
        </w:rPr>
        <w:t xml:space="preserve">fizičkom </w:t>
      </w:r>
      <w:r>
        <w:rPr>
          <w:sz w:val="22"/>
          <w:szCs w:val="22"/>
          <w:lang w:val="sr-Latn-CS"/>
        </w:rPr>
        <w:t>stresu (</w:t>
      </w:r>
      <w:r w:rsidR="004A2E84">
        <w:rPr>
          <w:sz w:val="22"/>
          <w:szCs w:val="22"/>
          <w:lang w:val="sr-Latn-CS"/>
        </w:rPr>
        <w:t>poput bolesti praćen</w:t>
      </w:r>
      <w:r w:rsidR="00D763B9">
        <w:rPr>
          <w:sz w:val="22"/>
          <w:szCs w:val="22"/>
          <w:lang w:val="sr-Latn-CS"/>
        </w:rPr>
        <w:t>e</w:t>
      </w:r>
      <w:r w:rsidR="004A2E84">
        <w:rPr>
          <w:sz w:val="22"/>
          <w:szCs w:val="22"/>
          <w:lang w:val="sr-Latn-CS"/>
        </w:rPr>
        <w:t xml:space="preserve"> groznicom</w:t>
      </w:r>
      <w:r w:rsidR="00C80074">
        <w:rPr>
          <w:sz w:val="22"/>
          <w:szCs w:val="22"/>
          <w:lang w:val="sr-Latn-CS"/>
        </w:rPr>
        <w:t xml:space="preserve"> (povišenom t</w:t>
      </w:r>
      <w:r w:rsidR="005320C5">
        <w:rPr>
          <w:sz w:val="22"/>
          <w:szCs w:val="22"/>
          <w:lang w:val="sr-Latn-CS"/>
        </w:rPr>
        <w:t>j</w:t>
      </w:r>
      <w:r w:rsidR="00C80074">
        <w:rPr>
          <w:sz w:val="22"/>
          <w:szCs w:val="22"/>
          <w:lang w:val="sr-Latn-CS"/>
        </w:rPr>
        <w:t>elesnom temperaturom)</w:t>
      </w:r>
      <w:r w:rsidR="004A2E84">
        <w:rPr>
          <w:sz w:val="22"/>
          <w:szCs w:val="22"/>
          <w:lang w:val="sr-Latn-CS"/>
        </w:rPr>
        <w:t>, nezgoda ili operacija, porođaj, itd.</w:t>
      </w:r>
      <w:r>
        <w:rPr>
          <w:sz w:val="22"/>
          <w:szCs w:val="22"/>
          <w:lang w:val="sr-Latn-CS"/>
        </w:rPr>
        <w:t>)</w:t>
      </w:r>
      <w:r w:rsidR="004A2E84">
        <w:rPr>
          <w:sz w:val="22"/>
          <w:szCs w:val="22"/>
          <w:lang w:val="sr-Latn-CS"/>
        </w:rPr>
        <w:t>, obav</w:t>
      </w:r>
      <w:r w:rsidR="005320C5">
        <w:rPr>
          <w:sz w:val="22"/>
          <w:szCs w:val="22"/>
          <w:lang w:val="sr-Latn-CS"/>
        </w:rPr>
        <w:t>ij</w:t>
      </w:r>
      <w:r w:rsidR="004A2E84">
        <w:rPr>
          <w:sz w:val="22"/>
          <w:szCs w:val="22"/>
          <w:lang w:val="sr-Latn-CS"/>
        </w:rPr>
        <w:t>estite l</w:t>
      </w:r>
      <w:r w:rsidR="005320C5">
        <w:rPr>
          <w:sz w:val="22"/>
          <w:szCs w:val="22"/>
          <w:lang w:val="sr-Latn-CS"/>
        </w:rPr>
        <w:t>j</w:t>
      </w:r>
      <w:r w:rsidR="004A2E84">
        <w:rPr>
          <w:sz w:val="22"/>
          <w:szCs w:val="22"/>
          <w:lang w:val="sr-Latn-CS"/>
        </w:rPr>
        <w:t>ekara o terapiji koju koristite. Može biti potrebno privremeno povećanje dnevne doze deksametazona. Čak i u slučajevima produžene smanjene funkcije nadbubrega nakon obustave terapije, u stanjima fizičkog stresa može biti neophodna prim</w:t>
      </w:r>
      <w:r w:rsidR="005320C5">
        <w:rPr>
          <w:sz w:val="22"/>
          <w:szCs w:val="22"/>
          <w:lang w:val="sr-Latn-CS"/>
        </w:rPr>
        <w:t>j</w:t>
      </w:r>
      <w:r w:rsidR="004A2E84">
        <w:rPr>
          <w:sz w:val="22"/>
          <w:szCs w:val="22"/>
          <w:lang w:val="sr-Latn-CS"/>
        </w:rPr>
        <w:t xml:space="preserve">ena glukokortikoida. </w:t>
      </w:r>
    </w:p>
    <w:p w14:paraId="752FEE09" w14:textId="309634B6" w:rsidR="004A2E84" w:rsidRDefault="004A2E84" w:rsidP="00276DDB">
      <w:pPr>
        <w:pStyle w:val="Default"/>
        <w:jc w:val="both"/>
        <w:rPr>
          <w:sz w:val="22"/>
          <w:szCs w:val="22"/>
          <w:lang w:val="sr-Latn-CS"/>
        </w:rPr>
      </w:pPr>
      <w:r>
        <w:rPr>
          <w:sz w:val="22"/>
          <w:szCs w:val="22"/>
          <w:lang w:val="sr-Latn-CS"/>
        </w:rPr>
        <w:t>Kako bi se izb</w:t>
      </w:r>
      <w:r w:rsidR="005320C5">
        <w:rPr>
          <w:sz w:val="22"/>
          <w:szCs w:val="22"/>
          <w:lang w:val="sr-Latn-CS"/>
        </w:rPr>
        <w:t>j</w:t>
      </w:r>
      <w:r>
        <w:rPr>
          <w:sz w:val="22"/>
          <w:szCs w:val="22"/>
          <w:lang w:val="sr-Latn-CS"/>
        </w:rPr>
        <w:t>egla akutna insuficijencija nadbubrega povezana sa terapijom, u slučajevima kada se planira obustava l</w:t>
      </w:r>
      <w:r w:rsidR="005320C5">
        <w:rPr>
          <w:sz w:val="22"/>
          <w:szCs w:val="22"/>
          <w:lang w:val="sr-Latn-CS"/>
        </w:rPr>
        <w:t>ij</w:t>
      </w:r>
      <w:r>
        <w:rPr>
          <w:sz w:val="22"/>
          <w:szCs w:val="22"/>
          <w:lang w:val="sr-Latn-CS"/>
        </w:rPr>
        <w:t>ečenja, Vaš l</w:t>
      </w:r>
      <w:r w:rsidR="005320C5">
        <w:rPr>
          <w:sz w:val="22"/>
          <w:szCs w:val="22"/>
          <w:lang w:val="sr-Latn-CS"/>
        </w:rPr>
        <w:t>j</w:t>
      </w:r>
      <w:r>
        <w:rPr>
          <w:sz w:val="22"/>
          <w:szCs w:val="22"/>
          <w:lang w:val="sr-Latn-CS"/>
        </w:rPr>
        <w:t>ekar će odrediti režim postepenog smanjivanja doze l</w:t>
      </w:r>
      <w:r w:rsidR="005320C5">
        <w:rPr>
          <w:sz w:val="22"/>
          <w:szCs w:val="22"/>
          <w:lang w:val="sr-Latn-CS"/>
        </w:rPr>
        <w:t>ij</w:t>
      </w:r>
      <w:r>
        <w:rPr>
          <w:sz w:val="22"/>
          <w:szCs w:val="22"/>
          <w:lang w:val="sr-Latn-CS"/>
        </w:rPr>
        <w:t>eka, koji treba strogo da poštujete.</w:t>
      </w:r>
    </w:p>
    <w:p w14:paraId="5D3D43C1" w14:textId="2E0AF832" w:rsidR="004A2E84" w:rsidRDefault="004A2E84" w:rsidP="00276DDB">
      <w:pPr>
        <w:pStyle w:val="Default"/>
        <w:jc w:val="both"/>
        <w:rPr>
          <w:sz w:val="22"/>
          <w:szCs w:val="22"/>
          <w:lang w:val="sr-Latn-CS"/>
        </w:rPr>
      </w:pPr>
    </w:p>
    <w:p w14:paraId="75E056D3" w14:textId="629CB346" w:rsidR="004A2E84" w:rsidRDefault="004A2E84" w:rsidP="00276DDB">
      <w:pPr>
        <w:pStyle w:val="Default"/>
        <w:jc w:val="both"/>
        <w:rPr>
          <w:sz w:val="22"/>
          <w:szCs w:val="22"/>
          <w:lang w:val="sr-Latn-CS"/>
        </w:rPr>
      </w:pPr>
      <w:r>
        <w:rPr>
          <w:sz w:val="22"/>
          <w:szCs w:val="22"/>
          <w:lang w:val="sr-Latn-CS"/>
        </w:rPr>
        <w:t>Usl</w:t>
      </w:r>
      <w:r w:rsidR="005320C5">
        <w:rPr>
          <w:sz w:val="22"/>
          <w:szCs w:val="22"/>
          <w:lang w:val="sr-Latn-CS"/>
        </w:rPr>
        <w:t>j</w:t>
      </w:r>
      <w:r>
        <w:rPr>
          <w:sz w:val="22"/>
          <w:szCs w:val="22"/>
          <w:lang w:val="sr-Latn-CS"/>
        </w:rPr>
        <w:t>ed supresije imunog sistema, terapija l</w:t>
      </w:r>
      <w:r w:rsidR="005320C5">
        <w:rPr>
          <w:sz w:val="22"/>
          <w:szCs w:val="22"/>
          <w:lang w:val="sr-Latn-CS"/>
        </w:rPr>
        <w:t>ij</w:t>
      </w:r>
      <w:r>
        <w:rPr>
          <w:sz w:val="22"/>
          <w:szCs w:val="22"/>
          <w:lang w:val="sr-Latn-CS"/>
        </w:rPr>
        <w:t xml:space="preserve">ekom Dexason može povećati rizik od bakterijskih, virusnih, </w:t>
      </w:r>
      <w:r w:rsidR="000E3442">
        <w:rPr>
          <w:sz w:val="22"/>
          <w:szCs w:val="22"/>
          <w:lang w:val="sr-Latn-CS"/>
        </w:rPr>
        <w:t xml:space="preserve">parazitarnih, </w:t>
      </w:r>
      <w:r w:rsidR="009164F9">
        <w:rPr>
          <w:sz w:val="22"/>
          <w:szCs w:val="22"/>
          <w:lang w:val="sr-Latn-CS"/>
        </w:rPr>
        <w:t>oportunističkih i gljivičnih infekcija. Može maskirati simptome i znakove postojeće ili infekcije u razvoju, čime otežava njihovo prepoznavanje.</w:t>
      </w:r>
    </w:p>
    <w:p w14:paraId="53797CBA" w14:textId="4E655F8A" w:rsidR="009164F9" w:rsidRDefault="009164F9" w:rsidP="00276DDB">
      <w:pPr>
        <w:pStyle w:val="Default"/>
        <w:jc w:val="both"/>
        <w:rPr>
          <w:sz w:val="22"/>
          <w:szCs w:val="22"/>
          <w:lang w:val="sr-Latn-CS"/>
        </w:rPr>
      </w:pPr>
    </w:p>
    <w:p w14:paraId="220F019C" w14:textId="399F17CF" w:rsidR="009164F9" w:rsidRDefault="009164F9" w:rsidP="00276DDB">
      <w:pPr>
        <w:pStyle w:val="Default"/>
        <w:jc w:val="both"/>
        <w:rPr>
          <w:sz w:val="22"/>
          <w:szCs w:val="22"/>
          <w:lang w:val="sr-Latn-CS"/>
        </w:rPr>
      </w:pPr>
      <w:r>
        <w:rPr>
          <w:sz w:val="22"/>
          <w:szCs w:val="22"/>
          <w:lang w:val="sr-Latn-CS"/>
        </w:rPr>
        <w:lastRenderedPageBreak/>
        <w:t>U dol</w:t>
      </w:r>
      <w:r w:rsidR="005320C5">
        <w:rPr>
          <w:sz w:val="22"/>
          <w:szCs w:val="22"/>
          <w:lang w:val="sr-Latn-CS"/>
        </w:rPr>
        <w:t>j</w:t>
      </w:r>
      <w:r>
        <w:rPr>
          <w:sz w:val="22"/>
          <w:szCs w:val="22"/>
          <w:lang w:val="sr-Latn-CS"/>
        </w:rPr>
        <w:t>e navedenim oboljenjima, l</w:t>
      </w:r>
      <w:r w:rsidR="005320C5">
        <w:rPr>
          <w:sz w:val="22"/>
          <w:szCs w:val="22"/>
          <w:lang w:val="sr-Latn-CS"/>
        </w:rPr>
        <w:t>ij</w:t>
      </w:r>
      <w:r>
        <w:rPr>
          <w:sz w:val="22"/>
          <w:szCs w:val="22"/>
          <w:lang w:val="sr-Latn-CS"/>
        </w:rPr>
        <w:t>ek Dexason se može prim</w:t>
      </w:r>
      <w:r w:rsidR="005320C5">
        <w:rPr>
          <w:sz w:val="22"/>
          <w:szCs w:val="22"/>
          <w:lang w:val="sr-Latn-CS"/>
        </w:rPr>
        <w:t>ij</w:t>
      </w:r>
      <w:r>
        <w:rPr>
          <w:sz w:val="22"/>
          <w:szCs w:val="22"/>
          <w:lang w:val="sr-Latn-CS"/>
        </w:rPr>
        <w:t>eniti jedino ukoliko l</w:t>
      </w:r>
      <w:r w:rsidR="005320C5">
        <w:rPr>
          <w:sz w:val="22"/>
          <w:szCs w:val="22"/>
          <w:lang w:val="sr-Latn-CS"/>
        </w:rPr>
        <w:t>j</w:t>
      </w:r>
      <w:r>
        <w:rPr>
          <w:sz w:val="22"/>
          <w:szCs w:val="22"/>
          <w:lang w:val="sr-Latn-CS"/>
        </w:rPr>
        <w:t>ekar to smatra neophodnim. Ukoliko je potrebno, takođe treba prim</w:t>
      </w:r>
      <w:r w:rsidR="005320C5">
        <w:rPr>
          <w:sz w:val="22"/>
          <w:szCs w:val="22"/>
          <w:lang w:val="sr-Latn-CS"/>
        </w:rPr>
        <w:t>ij</w:t>
      </w:r>
      <w:r>
        <w:rPr>
          <w:sz w:val="22"/>
          <w:szCs w:val="22"/>
          <w:lang w:val="sr-Latn-CS"/>
        </w:rPr>
        <w:t>eniti antiinfektivne l</w:t>
      </w:r>
      <w:r w:rsidR="005320C5">
        <w:rPr>
          <w:sz w:val="22"/>
          <w:szCs w:val="22"/>
          <w:lang w:val="sr-Latn-CS"/>
        </w:rPr>
        <w:t>j</w:t>
      </w:r>
      <w:r>
        <w:rPr>
          <w:sz w:val="22"/>
          <w:szCs w:val="22"/>
          <w:lang w:val="sr-Latn-CS"/>
        </w:rPr>
        <w:t>ekove.</w:t>
      </w:r>
    </w:p>
    <w:p w14:paraId="2E4C97E2" w14:textId="5B047212" w:rsidR="009164F9" w:rsidRDefault="009164F9" w:rsidP="00276DDB">
      <w:pPr>
        <w:pStyle w:val="Default"/>
        <w:numPr>
          <w:ilvl w:val="0"/>
          <w:numId w:val="36"/>
        </w:numPr>
        <w:jc w:val="both"/>
        <w:rPr>
          <w:sz w:val="22"/>
          <w:szCs w:val="22"/>
          <w:lang w:val="sr-Latn-CS"/>
        </w:rPr>
      </w:pPr>
      <w:r>
        <w:rPr>
          <w:sz w:val="22"/>
          <w:szCs w:val="22"/>
          <w:lang w:val="sr-Latn-CS"/>
        </w:rPr>
        <w:t>Akutne virusne infekcije (varičela, herpes zoster, her</w:t>
      </w:r>
      <w:r w:rsidR="00710CD4">
        <w:rPr>
          <w:sz w:val="22"/>
          <w:szCs w:val="22"/>
          <w:lang w:val="sr-Latn-CS"/>
        </w:rPr>
        <w:t>pes</w:t>
      </w:r>
      <w:r>
        <w:rPr>
          <w:sz w:val="22"/>
          <w:szCs w:val="22"/>
          <w:lang w:val="sr-Latn-CS"/>
        </w:rPr>
        <w:t xml:space="preserve"> simplex infekcije, zapaljenje rožnjače uzrokovano herpes simplex virusima);</w:t>
      </w:r>
    </w:p>
    <w:p w14:paraId="22A4E606" w14:textId="00EB2D0D" w:rsidR="009164F9" w:rsidRDefault="009164F9" w:rsidP="00276DDB">
      <w:pPr>
        <w:pStyle w:val="Default"/>
        <w:numPr>
          <w:ilvl w:val="0"/>
          <w:numId w:val="36"/>
        </w:numPr>
        <w:jc w:val="both"/>
        <w:rPr>
          <w:sz w:val="22"/>
          <w:szCs w:val="22"/>
          <w:lang w:val="sr-Latn-CS"/>
        </w:rPr>
      </w:pPr>
      <w:r>
        <w:rPr>
          <w:sz w:val="22"/>
          <w:szCs w:val="22"/>
          <w:lang w:val="sr-Latn-CS"/>
        </w:rPr>
        <w:t>HbsAg-pozitivan hronični aktivni hepatitis (zapaljenje jetre infektivne prirode);</w:t>
      </w:r>
    </w:p>
    <w:p w14:paraId="592C01E5" w14:textId="27D84A2A" w:rsidR="009164F9" w:rsidRDefault="009164F9" w:rsidP="00276DDB">
      <w:pPr>
        <w:pStyle w:val="Default"/>
        <w:numPr>
          <w:ilvl w:val="0"/>
          <w:numId w:val="36"/>
        </w:numPr>
        <w:jc w:val="both"/>
        <w:rPr>
          <w:sz w:val="22"/>
          <w:szCs w:val="22"/>
          <w:lang w:val="sr-Latn-CS"/>
        </w:rPr>
      </w:pPr>
      <w:r>
        <w:rPr>
          <w:sz w:val="22"/>
          <w:szCs w:val="22"/>
          <w:lang w:val="sr-Latn-CS"/>
        </w:rPr>
        <w:t>Približno 8 ned</w:t>
      </w:r>
      <w:r w:rsidR="005320C5">
        <w:rPr>
          <w:sz w:val="22"/>
          <w:szCs w:val="22"/>
          <w:lang w:val="sr-Latn-CS"/>
        </w:rPr>
        <w:t>j</w:t>
      </w:r>
      <w:r>
        <w:rPr>
          <w:sz w:val="22"/>
          <w:szCs w:val="22"/>
          <w:lang w:val="sr-Latn-CS"/>
        </w:rPr>
        <w:t>elja pr</w:t>
      </w:r>
      <w:r w:rsidR="005320C5">
        <w:rPr>
          <w:sz w:val="22"/>
          <w:szCs w:val="22"/>
          <w:lang w:val="sr-Latn-CS"/>
        </w:rPr>
        <w:t>ij</w:t>
      </w:r>
      <w:r>
        <w:rPr>
          <w:sz w:val="22"/>
          <w:szCs w:val="22"/>
          <w:lang w:val="sr-Latn-CS"/>
        </w:rPr>
        <w:t>e i 2 ned</w:t>
      </w:r>
      <w:r w:rsidR="005320C5">
        <w:rPr>
          <w:sz w:val="22"/>
          <w:szCs w:val="22"/>
          <w:lang w:val="sr-Latn-CS"/>
        </w:rPr>
        <w:t>j</w:t>
      </w:r>
      <w:r>
        <w:rPr>
          <w:sz w:val="22"/>
          <w:szCs w:val="22"/>
          <w:lang w:val="sr-Latn-CS"/>
        </w:rPr>
        <w:t>elje nakon vakcinacije atenuisanim patogenima (žive vakcine);</w:t>
      </w:r>
    </w:p>
    <w:p w14:paraId="2FC07B52" w14:textId="780ED6AA" w:rsidR="009164F9" w:rsidRDefault="009164F9" w:rsidP="00276DDB">
      <w:pPr>
        <w:pStyle w:val="Default"/>
        <w:numPr>
          <w:ilvl w:val="0"/>
          <w:numId w:val="36"/>
        </w:numPr>
        <w:jc w:val="both"/>
        <w:rPr>
          <w:sz w:val="22"/>
          <w:szCs w:val="22"/>
          <w:lang w:val="sr-Latn-CS"/>
        </w:rPr>
      </w:pPr>
      <w:r>
        <w:rPr>
          <w:sz w:val="22"/>
          <w:szCs w:val="22"/>
          <w:lang w:val="sr-Latn-CS"/>
        </w:rPr>
        <w:t>Akutne i hronične bakterijske infekcije;</w:t>
      </w:r>
    </w:p>
    <w:p w14:paraId="6C4E3CE7" w14:textId="214A99C5" w:rsidR="009164F9" w:rsidRDefault="009164F9" w:rsidP="00276DDB">
      <w:pPr>
        <w:pStyle w:val="Default"/>
        <w:numPr>
          <w:ilvl w:val="0"/>
          <w:numId w:val="36"/>
        </w:numPr>
        <w:jc w:val="both"/>
        <w:rPr>
          <w:sz w:val="22"/>
          <w:szCs w:val="22"/>
          <w:lang w:val="sr-Latn-CS"/>
        </w:rPr>
      </w:pPr>
      <w:r>
        <w:rPr>
          <w:sz w:val="22"/>
          <w:szCs w:val="22"/>
          <w:lang w:val="sr-Latn-CS"/>
        </w:rPr>
        <w:t>Gljivične infekcije koje zahvataju unutrašnje organe;</w:t>
      </w:r>
    </w:p>
    <w:p w14:paraId="45F9D490" w14:textId="7627F98D" w:rsidR="009164F9" w:rsidRDefault="009164F9" w:rsidP="00276DDB">
      <w:pPr>
        <w:pStyle w:val="Default"/>
        <w:numPr>
          <w:ilvl w:val="0"/>
          <w:numId w:val="36"/>
        </w:numPr>
        <w:jc w:val="both"/>
        <w:rPr>
          <w:sz w:val="22"/>
          <w:szCs w:val="22"/>
          <w:lang w:val="sr-Latn-CS"/>
        </w:rPr>
      </w:pPr>
      <w:r>
        <w:rPr>
          <w:sz w:val="22"/>
          <w:szCs w:val="22"/>
          <w:lang w:val="sr-Latn-CS"/>
        </w:rPr>
        <w:t>Određene bolesti uzrokovane parazitima (infekcije amebama, glistama). Kod pacijenata sa potvrđenom ili suspektnom infekcijom glistama (nematode), l</w:t>
      </w:r>
      <w:r w:rsidR="005320C5">
        <w:rPr>
          <w:sz w:val="22"/>
          <w:szCs w:val="22"/>
          <w:lang w:val="sr-Latn-CS"/>
        </w:rPr>
        <w:t>ij</w:t>
      </w:r>
      <w:r>
        <w:rPr>
          <w:sz w:val="22"/>
          <w:szCs w:val="22"/>
          <w:lang w:val="sr-Latn-CS"/>
        </w:rPr>
        <w:t>ek Dexason može dovesti do aktivacije i masovne proliferacije ovih parazita.</w:t>
      </w:r>
    </w:p>
    <w:p w14:paraId="6E7F2229" w14:textId="769D9CA4" w:rsidR="009164F9" w:rsidRDefault="00933D9B" w:rsidP="00276DDB">
      <w:pPr>
        <w:pStyle w:val="Default"/>
        <w:numPr>
          <w:ilvl w:val="0"/>
          <w:numId w:val="36"/>
        </w:numPr>
        <w:jc w:val="both"/>
        <w:rPr>
          <w:sz w:val="22"/>
          <w:szCs w:val="22"/>
          <w:lang w:val="sr-Latn-CS"/>
        </w:rPr>
      </w:pPr>
      <w:r>
        <w:rPr>
          <w:sz w:val="22"/>
          <w:szCs w:val="22"/>
          <w:lang w:val="sr-Latn-CS"/>
        </w:rPr>
        <w:t>D</w:t>
      </w:r>
      <w:r w:rsidR="005320C5">
        <w:rPr>
          <w:sz w:val="22"/>
          <w:szCs w:val="22"/>
          <w:lang w:val="sr-Latn-CS"/>
        </w:rPr>
        <w:t>j</w:t>
      </w:r>
      <w:r>
        <w:rPr>
          <w:sz w:val="22"/>
          <w:szCs w:val="22"/>
          <w:lang w:val="sr-Latn-CS"/>
        </w:rPr>
        <w:t>ečija paraliza</w:t>
      </w:r>
      <w:r w:rsidR="009164F9">
        <w:rPr>
          <w:sz w:val="22"/>
          <w:szCs w:val="22"/>
          <w:lang w:val="sr-Latn-CS"/>
        </w:rPr>
        <w:t>;</w:t>
      </w:r>
    </w:p>
    <w:p w14:paraId="0910332D" w14:textId="31F9D5C5" w:rsidR="009164F9" w:rsidRDefault="009164F9" w:rsidP="00276DDB">
      <w:pPr>
        <w:pStyle w:val="Default"/>
        <w:numPr>
          <w:ilvl w:val="0"/>
          <w:numId w:val="36"/>
        </w:numPr>
        <w:jc w:val="both"/>
        <w:rPr>
          <w:sz w:val="22"/>
          <w:szCs w:val="22"/>
          <w:lang w:val="sr-Latn-CS"/>
        </w:rPr>
      </w:pPr>
      <w:r>
        <w:rPr>
          <w:sz w:val="22"/>
          <w:szCs w:val="22"/>
          <w:lang w:val="sr-Latn-CS"/>
        </w:rPr>
        <w:t>Oboljenje limfnih čvorova nakon vakcinacije protiv tuberkuloze;</w:t>
      </w:r>
    </w:p>
    <w:p w14:paraId="588AB46A" w14:textId="3C43955E" w:rsidR="009164F9" w:rsidRDefault="009164F9" w:rsidP="00276DDB">
      <w:pPr>
        <w:pStyle w:val="Default"/>
        <w:numPr>
          <w:ilvl w:val="0"/>
          <w:numId w:val="36"/>
        </w:numPr>
        <w:jc w:val="both"/>
        <w:rPr>
          <w:sz w:val="22"/>
          <w:szCs w:val="22"/>
          <w:lang w:val="sr-Latn-CS"/>
        </w:rPr>
      </w:pPr>
      <w:r>
        <w:rPr>
          <w:sz w:val="22"/>
          <w:szCs w:val="22"/>
          <w:lang w:val="sr-Latn-CS"/>
        </w:rPr>
        <w:t>U slučaju ranije tuberkuloze, l</w:t>
      </w:r>
      <w:r w:rsidR="002F4D39">
        <w:rPr>
          <w:sz w:val="22"/>
          <w:szCs w:val="22"/>
          <w:lang w:val="sr-Latn-CS"/>
        </w:rPr>
        <w:t>ij</w:t>
      </w:r>
      <w:r>
        <w:rPr>
          <w:sz w:val="22"/>
          <w:szCs w:val="22"/>
          <w:lang w:val="sr-Latn-CS"/>
        </w:rPr>
        <w:t>ek Dexason koristiti samo sa antituberkuloticima;</w:t>
      </w:r>
    </w:p>
    <w:p w14:paraId="6235095B" w14:textId="49574511" w:rsidR="009164F9" w:rsidRDefault="009164F9" w:rsidP="00276DDB">
      <w:pPr>
        <w:pStyle w:val="Default"/>
        <w:ind w:left="360"/>
        <w:jc w:val="both"/>
        <w:rPr>
          <w:sz w:val="22"/>
          <w:szCs w:val="22"/>
          <w:lang w:val="sr-Latn-CS"/>
        </w:rPr>
      </w:pPr>
    </w:p>
    <w:p w14:paraId="3FCF34E1" w14:textId="4AEB0836" w:rsidR="005F573A" w:rsidRDefault="009164F9" w:rsidP="00276DDB">
      <w:pPr>
        <w:pStyle w:val="Default"/>
        <w:ind w:left="360"/>
        <w:jc w:val="both"/>
        <w:rPr>
          <w:sz w:val="22"/>
          <w:szCs w:val="22"/>
          <w:lang w:val="sr-Latn-CS"/>
        </w:rPr>
      </w:pPr>
      <w:r>
        <w:rPr>
          <w:sz w:val="22"/>
          <w:szCs w:val="22"/>
          <w:lang w:val="sr-Latn-CS"/>
        </w:rPr>
        <w:t>Posebno praćenje je potrebno prilikom istovremene terapije l</w:t>
      </w:r>
      <w:r w:rsidR="005320C5">
        <w:rPr>
          <w:sz w:val="22"/>
          <w:szCs w:val="22"/>
          <w:lang w:val="sr-Latn-CS"/>
        </w:rPr>
        <w:t>ij</w:t>
      </w:r>
      <w:r>
        <w:rPr>
          <w:sz w:val="22"/>
          <w:szCs w:val="22"/>
          <w:lang w:val="sr-Latn-CS"/>
        </w:rPr>
        <w:t>ekom Dexason kod sl</w:t>
      </w:r>
      <w:r w:rsidR="005320C5">
        <w:rPr>
          <w:sz w:val="22"/>
          <w:szCs w:val="22"/>
          <w:lang w:val="sr-Latn-CS"/>
        </w:rPr>
        <w:t>j</w:t>
      </w:r>
      <w:r>
        <w:rPr>
          <w:sz w:val="22"/>
          <w:szCs w:val="22"/>
          <w:lang w:val="sr-Latn-CS"/>
        </w:rPr>
        <w:t>edećih oboljenja:</w:t>
      </w:r>
    </w:p>
    <w:p w14:paraId="340175F8" w14:textId="4BC553DB" w:rsidR="009164F9" w:rsidRDefault="005F573A" w:rsidP="00276DDB">
      <w:pPr>
        <w:pStyle w:val="Default"/>
        <w:numPr>
          <w:ilvl w:val="0"/>
          <w:numId w:val="37"/>
        </w:numPr>
        <w:ind w:left="709"/>
        <w:jc w:val="both"/>
        <w:rPr>
          <w:sz w:val="22"/>
          <w:szCs w:val="22"/>
          <w:lang w:val="sr-Latn-CS"/>
        </w:rPr>
      </w:pPr>
      <w:r>
        <w:rPr>
          <w:sz w:val="22"/>
          <w:szCs w:val="22"/>
          <w:lang w:val="sr-Latn-CS"/>
        </w:rPr>
        <w:t>Gastrointestinalni ulkusi;</w:t>
      </w:r>
    </w:p>
    <w:p w14:paraId="6C2EE91A" w14:textId="39522292" w:rsidR="005F573A" w:rsidRDefault="005F573A" w:rsidP="00276DDB">
      <w:pPr>
        <w:pStyle w:val="Default"/>
        <w:numPr>
          <w:ilvl w:val="0"/>
          <w:numId w:val="37"/>
        </w:numPr>
        <w:ind w:left="709"/>
        <w:jc w:val="both"/>
        <w:rPr>
          <w:sz w:val="22"/>
          <w:szCs w:val="22"/>
          <w:lang w:val="sr-Latn-CS"/>
        </w:rPr>
      </w:pPr>
      <w:r>
        <w:rPr>
          <w:sz w:val="22"/>
          <w:szCs w:val="22"/>
          <w:lang w:val="sr-Latn-CS"/>
        </w:rPr>
        <w:t>Gubitak koštane mase (osteoporoza);</w:t>
      </w:r>
    </w:p>
    <w:p w14:paraId="1F051FAC" w14:textId="33B1F3DD" w:rsidR="005F573A" w:rsidRDefault="005F573A" w:rsidP="00276DDB">
      <w:pPr>
        <w:pStyle w:val="Default"/>
        <w:numPr>
          <w:ilvl w:val="0"/>
          <w:numId w:val="37"/>
        </w:numPr>
        <w:ind w:left="709"/>
        <w:jc w:val="both"/>
        <w:rPr>
          <w:sz w:val="22"/>
          <w:szCs w:val="22"/>
          <w:lang w:val="sr-Latn-CS"/>
        </w:rPr>
      </w:pPr>
      <w:r>
        <w:rPr>
          <w:sz w:val="22"/>
          <w:szCs w:val="22"/>
          <w:lang w:val="sr-Latn-CS"/>
        </w:rPr>
        <w:t>Teška srčana insuficijencija;</w:t>
      </w:r>
    </w:p>
    <w:p w14:paraId="4CE5263F" w14:textId="5C283907" w:rsidR="005F573A" w:rsidRDefault="005F573A" w:rsidP="00276DDB">
      <w:pPr>
        <w:pStyle w:val="Default"/>
        <w:numPr>
          <w:ilvl w:val="0"/>
          <w:numId w:val="37"/>
        </w:numPr>
        <w:ind w:left="709"/>
        <w:jc w:val="both"/>
        <w:rPr>
          <w:sz w:val="22"/>
          <w:szCs w:val="22"/>
          <w:lang w:val="sr-Latn-CS"/>
        </w:rPr>
      </w:pPr>
      <w:r>
        <w:rPr>
          <w:sz w:val="22"/>
          <w:szCs w:val="22"/>
          <w:lang w:val="sr-Latn-CS"/>
        </w:rPr>
        <w:t>Visok krvni pritisak koji se teško reguliše;</w:t>
      </w:r>
    </w:p>
    <w:p w14:paraId="0E209970" w14:textId="79158AE8" w:rsidR="005F573A" w:rsidRDefault="005F573A" w:rsidP="00276DDB">
      <w:pPr>
        <w:pStyle w:val="Default"/>
        <w:numPr>
          <w:ilvl w:val="0"/>
          <w:numId w:val="37"/>
        </w:numPr>
        <w:ind w:left="709"/>
        <w:jc w:val="both"/>
        <w:rPr>
          <w:sz w:val="22"/>
          <w:szCs w:val="22"/>
          <w:lang w:val="sr-Latn-CS"/>
        </w:rPr>
      </w:pPr>
      <w:r>
        <w:rPr>
          <w:sz w:val="22"/>
          <w:szCs w:val="22"/>
          <w:lang w:val="sr-Latn-CS"/>
        </w:rPr>
        <w:t>Dijabetes koji se teško reguliše;</w:t>
      </w:r>
    </w:p>
    <w:p w14:paraId="4A7ECFEE" w14:textId="0B28B454" w:rsidR="005F573A" w:rsidRDefault="005F573A" w:rsidP="00276DDB">
      <w:pPr>
        <w:pStyle w:val="Default"/>
        <w:numPr>
          <w:ilvl w:val="0"/>
          <w:numId w:val="37"/>
        </w:numPr>
        <w:ind w:left="709"/>
        <w:jc w:val="both"/>
        <w:rPr>
          <w:sz w:val="22"/>
          <w:szCs w:val="22"/>
          <w:lang w:val="sr-Latn-CS"/>
        </w:rPr>
      </w:pPr>
      <w:r>
        <w:rPr>
          <w:sz w:val="22"/>
          <w:szCs w:val="22"/>
          <w:lang w:val="sr-Latn-CS"/>
        </w:rPr>
        <w:t>Mentalni (psihijatrijski) poremećaji (i ranije prisutni), uključujući sklonosti ka samoubistvu. U ovim slučajevima se preporučuje neurološko ili psihijatrijsko praćenje.</w:t>
      </w:r>
    </w:p>
    <w:p w14:paraId="339ABDF4" w14:textId="500C4481" w:rsidR="005F573A" w:rsidRDefault="005F573A" w:rsidP="00276DDB">
      <w:pPr>
        <w:pStyle w:val="Default"/>
        <w:numPr>
          <w:ilvl w:val="0"/>
          <w:numId w:val="37"/>
        </w:numPr>
        <w:ind w:left="709"/>
        <w:jc w:val="both"/>
        <w:rPr>
          <w:sz w:val="22"/>
          <w:szCs w:val="22"/>
          <w:lang w:val="sr-Latn-CS"/>
        </w:rPr>
      </w:pPr>
      <w:r>
        <w:rPr>
          <w:sz w:val="22"/>
          <w:szCs w:val="22"/>
          <w:lang w:val="sr-Latn-CS"/>
        </w:rPr>
        <w:t>Povećan intraokularni pritisak (glaukom otvorenog i zatvorenog ugla); preporučuje se oftalmološko praćenje i dodatna terapija.</w:t>
      </w:r>
    </w:p>
    <w:p w14:paraId="01ACD7B1" w14:textId="6BAB74CA" w:rsidR="005F573A" w:rsidRDefault="005F573A" w:rsidP="00276DDB">
      <w:pPr>
        <w:pStyle w:val="Default"/>
        <w:numPr>
          <w:ilvl w:val="0"/>
          <w:numId w:val="37"/>
        </w:numPr>
        <w:ind w:left="709"/>
        <w:jc w:val="both"/>
        <w:rPr>
          <w:sz w:val="22"/>
          <w:szCs w:val="22"/>
          <w:lang w:val="sr-Latn-CS"/>
        </w:rPr>
      </w:pPr>
      <w:r>
        <w:rPr>
          <w:sz w:val="22"/>
          <w:szCs w:val="22"/>
          <w:lang w:val="sr-Latn-CS"/>
        </w:rPr>
        <w:t>Povrede i ulceracije rožnjače; preporučuje se oftalmološko praćenje i dodatna terapija.</w:t>
      </w:r>
    </w:p>
    <w:p w14:paraId="2BAC6311" w14:textId="2BC31A52" w:rsidR="005F573A" w:rsidRDefault="005F573A" w:rsidP="00276DDB">
      <w:pPr>
        <w:pStyle w:val="Default"/>
        <w:jc w:val="both"/>
        <w:rPr>
          <w:sz w:val="22"/>
          <w:szCs w:val="22"/>
          <w:lang w:val="sr-Latn-CS"/>
        </w:rPr>
      </w:pPr>
    </w:p>
    <w:p w14:paraId="76D589B7" w14:textId="154D4321" w:rsidR="005F573A" w:rsidRDefault="005F573A" w:rsidP="00276DDB">
      <w:pPr>
        <w:pStyle w:val="Default"/>
        <w:jc w:val="both"/>
        <w:rPr>
          <w:sz w:val="22"/>
          <w:szCs w:val="22"/>
          <w:lang w:val="sr-Latn-CS"/>
        </w:rPr>
      </w:pPr>
      <w:r>
        <w:rPr>
          <w:sz w:val="22"/>
          <w:szCs w:val="22"/>
          <w:lang w:val="sr-Latn-CS"/>
        </w:rPr>
        <w:t>Usl</w:t>
      </w:r>
      <w:r w:rsidR="005320C5">
        <w:rPr>
          <w:sz w:val="22"/>
          <w:szCs w:val="22"/>
          <w:lang w:val="sr-Latn-CS"/>
        </w:rPr>
        <w:t>j</w:t>
      </w:r>
      <w:r>
        <w:rPr>
          <w:sz w:val="22"/>
          <w:szCs w:val="22"/>
          <w:lang w:val="sr-Latn-CS"/>
        </w:rPr>
        <w:t>ed rizika od perforacije cr</w:t>
      </w:r>
      <w:r w:rsidR="005320C5">
        <w:rPr>
          <w:sz w:val="22"/>
          <w:szCs w:val="22"/>
          <w:lang w:val="sr-Latn-CS"/>
        </w:rPr>
        <w:t>ij</w:t>
      </w:r>
      <w:r>
        <w:rPr>
          <w:sz w:val="22"/>
          <w:szCs w:val="22"/>
          <w:lang w:val="sr-Latn-CS"/>
        </w:rPr>
        <w:t>eva, l</w:t>
      </w:r>
      <w:r w:rsidR="005320C5">
        <w:rPr>
          <w:sz w:val="22"/>
          <w:szCs w:val="22"/>
          <w:lang w:val="sr-Latn-CS"/>
        </w:rPr>
        <w:t>ij</w:t>
      </w:r>
      <w:r>
        <w:rPr>
          <w:sz w:val="22"/>
          <w:szCs w:val="22"/>
          <w:lang w:val="sr-Latn-CS"/>
        </w:rPr>
        <w:t>ek Dexason se kod sl</w:t>
      </w:r>
      <w:r w:rsidR="005320C5">
        <w:rPr>
          <w:sz w:val="22"/>
          <w:szCs w:val="22"/>
          <w:lang w:val="sr-Latn-CS"/>
        </w:rPr>
        <w:t>j</w:t>
      </w:r>
      <w:r>
        <w:rPr>
          <w:sz w:val="22"/>
          <w:szCs w:val="22"/>
          <w:lang w:val="sr-Latn-CS"/>
        </w:rPr>
        <w:t>edećih stanja može prim</w:t>
      </w:r>
      <w:r w:rsidR="005320C5">
        <w:rPr>
          <w:sz w:val="22"/>
          <w:szCs w:val="22"/>
          <w:lang w:val="sr-Latn-CS"/>
        </w:rPr>
        <w:t>ij</w:t>
      </w:r>
      <w:r>
        <w:rPr>
          <w:sz w:val="22"/>
          <w:szCs w:val="22"/>
          <w:lang w:val="sr-Latn-CS"/>
        </w:rPr>
        <w:t>eniti jedino ukoliko postoje odgovarajući medicinski razlozi i odgovarajuće praćenje:</w:t>
      </w:r>
    </w:p>
    <w:p w14:paraId="248C8E87" w14:textId="02A4A523" w:rsidR="005F573A" w:rsidRDefault="005F573A" w:rsidP="00276DDB">
      <w:pPr>
        <w:pStyle w:val="Default"/>
        <w:numPr>
          <w:ilvl w:val="0"/>
          <w:numId w:val="38"/>
        </w:numPr>
        <w:ind w:left="709"/>
        <w:jc w:val="both"/>
        <w:rPr>
          <w:sz w:val="22"/>
          <w:szCs w:val="22"/>
          <w:lang w:val="sr-Latn-CS"/>
        </w:rPr>
      </w:pPr>
      <w:r>
        <w:rPr>
          <w:sz w:val="22"/>
          <w:szCs w:val="22"/>
          <w:lang w:val="sr-Latn-CS"/>
        </w:rPr>
        <w:t>Teško zapaljenje kolona (ulcerozni kolitis) sa rizikom od perforacije, apscesima ili purulentnim zapaljenjem, ponekad bez iritacije peritoneuma;</w:t>
      </w:r>
    </w:p>
    <w:p w14:paraId="015FD64F" w14:textId="3E0CB8BA" w:rsidR="005F573A" w:rsidRDefault="005F573A" w:rsidP="00276DDB">
      <w:pPr>
        <w:pStyle w:val="Default"/>
        <w:numPr>
          <w:ilvl w:val="0"/>
          <w:numId w:val="38"/>
        </w:numPr>
        <w:ind w:left="709"/>
        <w:jc w:val="both"/>
        <w:rPr>
          <w:sz w:val="22"/>
          <w:szCs w:val="22"/>
          <w:lang w:val="sr-Latn-CS"/>
        </w:rPr>
      </w:pPr>
      <w:r>
        <w:rPr>
          <w:sz w:val="22"/>
          <w:szCs w:val="22"/>
          <w:lang w:val="sr-Latn-CS"/>
        </w:rPr>
        <w:t>Kod zapaljenih džepova zida cr</w:t>
      </w:r>
      <w:r w:rsidR="0026347F">
        <w:rPr>
          <w:sz w:val="22"/>
          <w:szCs w:val="22"/>
          <w:lang w:val="sr-Latn-CS"/>
        </w:rPr>
        <w:t>ij</w:t>
      </w:r>
      <w:r>
        <w:rPr>
          <w:sz w:val="22"/>
          <w:szCs w:val="22"/>
          <w:lang w:val="sr-Latn-CS"/>
        </w:rPr>
        <w:t>eva (divertikulitis);</w:t>
      </w:r>
    </w:p>
    <w:p w14:paraId="3EF99317" w14:textId="69E72728" w:rsidR="005F573A" w:rsidRDefault="005F573A" w:rsidP="00276DDB">
      <w:pPr>
        <w:pStyle w:val="Default"/>
        <w:numPr>
          <w:ilvl w:val="0"/>
          <w:numId w:val="38"/>
        </w:numPr>
        <w:ind w:left="709"/>
        <w:jc w:val="both"/>
        <w:rPr>
          <w:sz w:val="22"/>
          <w:szCs w:val="22"/>
          <w:lang w:val="sr-Latn-CS"/>
        </w:rPr>
      </w:pPr>
      <w:r>
        <w:rPr>
          <w:sz w:val="22"/>
          <w:szCs w:val="22"/>
          <w:lang w:val="sr-Latn-CS"/>
        </w:rPr>
        <w:t>Nakon određenih operacija cr</w:t>
      </w:r>
      <w:r w:rsidR="0026347F">
        <w:rPr>
          <w:sz w:val="22"/>
          <w:szCs w:val="22"/>
          <w:lang w:val="sr-Latn-CS"/>
        </w:rPr>
        <w:t>ij</w:t>
      </w:r>
      <w:r>
        <w:rPr>
          <w:sz w:val="22"/>
          <w:szCs w:val="22"/>
          <w:lang w:val="sr-Latn-CS"/>
        </w:rPr>
        <w:t>eva (</w:t>
      </w:r>
      <w:r w:rsidR="0010342F" w:rsidRPr="003904A1">
        <w:rPr>
          <w:sz w:val="22"/>
          <w:szCs w:val="22"/>
          <w:lang w:val="sr-Latn-CS"/>
        </w:rPr>
        <w:t>enteroanastomoz</w:t>
      </w:r>
      <w:r w:rsidR="0010342F">
        <w:rPr>
          <w:sz w:val="22"/>
          <w:szCs w:val="22"/>
          <w:lang w:val="sr-Latn-CS"/>
        </w:rPr>
        <w:t>a</w:t>
      </w:r>
      <w:r>
        <w:rPr>
          <w:sz w:val="22"/>
          <w:szCs w:val="22"/>
          <w:lang w:val="sr-Latn-CS"/>
        </w:rPr>
        <w:t>)</w:t>
      </w:r>
      <w:r w:rsidR="0010342F">
        <w:rPr>
          <w:sz w:val="22"/>
          <w:szCs w:val="22"/>
          <w:lang w:val="sr-Latn-CS"/>
        </w:rPr>
        <w:t>, neposredno nakon operacije.</w:t>
      </w:r>
    </w:p>
    <w:p w14:paraId="3DAD4755" w14:textId="2660948C" w:rsidR="0010342F" w:rsidRDefault="0010342F" w:rsidP="00276DDB">
      <w:pPr>
        <w:pStyle w:val="Default"/>
        <w:jc w:val="both"/>
        <w:rPr>
          <w:sz w:val="22"/>
          <w:szCs w:val="22"/>
          <w:lang w:val="sr-Latn-CS"/>
        </w:rPr>
      </w:pPr>
    </w:p>
    <w:p w14:paraId="622F7EFF" w14:textId="7A9C2C01" w:rsidR="0010342F" w:rsidRDefault="0010342F" w:rsidP="00276DDB">
      <w:pPr>
        <w:pStyle w:val="Default"/>
        <w:jc w:val="both"/>
        <w:rPr>
          <w:sz w:val="22"/>
          <w:szCs w:val="22"/>
          <w:lang w:val="sr-Latn-CS"/>
        </w:rPr>
      </w:pPr>
      <w:r>
        <w:rPr>
          <w:sz w:val="22"/>
          <w:szCs w:val="22"/>
          <w:lang w:val="sr-Latn-CS"/>
        </w:rPr>
        <w:t>Kod pacijenata koji primaju visoke doze glukokortikoida, znaci iritacije peritoneuma nakon gastrointestinalne perforacije mogu izostati.</w:t>
      </w:r>
    </w:p>
    <w:p w14:paraId="4302B85C" w14:textId="08F90058" w:rsidR="0094658A" w:rsidRDefault="0094658A" w:rsidP="00276DDB">
      <w:pPr>
        <w:pStyle w:val="Default"/>
        <w:jc w:val="both"/>
        <w:rPr>
          <w:sz w:val="22"/>
          <w:szCs w:val="22"/>
          <w:lang w:val="sr-Latn-CS"/>
        </w:rPr>
      </w:pPr>
    </w:p>
    <w:p w14:paraId="538EDA9A" w14:textId="63D61CB2" w:rsidR="0010342F" w:rsidRDefault="0010342F" w:rsidP="00276DDB">
      <w:pPr>
        <w:pStyle w:val="Default"/>
        <w:jc w:val="both"/>
        <w:rPr>
          <w:sz w:val="22"/>
          <w:szCs w:val="22"/>
          <w:lang w:val="sr-Latn-CS"/>
        </w:rPr>
      </w:pPr>
      <w:r>
        <w:rPr>
          <w:sz w:val="22"/>
          <w:szCs w:val="22"/>
          <w:lang w:val="sr-Latn-CS"/>
        </w:rPr>
        <w:t>Kod pacijenata sa dijabetesom je potrebna redovna kontrola metabolizma. Treba razmotriti mogućnost povećanja doze l</w:t>
      </w:r>
      <w:r w:rsidR="0026347F">
        <w:rPr>
          <w:sz w:val="22"/>
          <w:szCs w:val="22"/>
          <w:lang w:val="sr-Latn-CS"/>
        </w:rPr>
        <w:t>j</w:t>
      </w:r>
      <w:r>
        <w:rPr>
          <w:sz w:val="22"/>
          <w:szCs w:val="22"/>
          <w:lang w:val="sr-Latn-CS"/>
        </w:rPr>
        <w:t xml:space="preserve">ekova za terapiju dijabetesa (insulin, oralni antidijabetici). </w:t>
      </w:r>
    </w:p>
    <w:p w14:paraId="21A89C0B" w14:textId="5A0FF95E" w:rsidR="0010342F" w:rsidRDefault="0010342F" w:rsidP="00276DDB">
      <w:pPr>
        <w:pStyle w:val="Default"/>
        <w:jc w:val="both"/>
        <w:rPr>
          <w:sz w:val="22"/>
          <w:szCs w:val="22"/>
          <w:lang w:val="sr-Latn-CS"/>
        </w:rPr>
      </w:pPr>
    </w:p>
    <w:p w14:paraId="31DE82A9" w14:textId="1482DC70" w:rsidR="0010342F" w:rsidRDefault="0010342F" w:rsidP="00276DDB">
      <w:pPr>
        <w:pStyle w:val="Default"/>
        <w:jc w:val="both"/>
        <w:rPr>
          <w:sz w:val="22"/>
          <w:szCs w:val="22"/>
          <w:lang w:val="sr-Latn-CS"/>
        </w:rPr>
      </w:pPr>
      <w:r>
        <w:rPr>
          <w:sz w:val="22"/>
          <w:szCs w:val="22"/>
          <w:lang w:val="sr-Latn-CS"/>
        </w:rPr>
        <w:t>Potrebno je pažljivo praćenje pacijenata sa veoma visokim krvnim pritiskom i/ili teškom srčanom insuficijencijom, zbog rizika od pogoršanja stanja.</w:t>
      </w:r>
    </w:p>
    <w:p w14:paraId="7B4F64F0" w14:textId="324C4AAE" w:rsidR="0010342F" w:rsidRDefault="0010342F" w:rsidP="00276DDB">
      <w:pPr>
        <w:pStyle w:val="Default"/>
        <w:jc w:val="both"/>
        <w:rPr>
          <w:sz w:val="22"/>
          <w:szCs w:val="22"/>
          <w:lang w:val="sr-Latn-CS"/>
        </w:rPr>
      </w:pPr>
    </w:p>
    <w:p w14:paraId="33D9D0ED" w14:textId="31332482" w:rsidR="0010342F" w:rsidRDefault="0010342F" w:rsidP="00276DDB">
      <w:pPr>
        <w:pStyle w:val="Default"/>
        <w:jc w:val="both"/>
        <w:rPr>
          <w:sz w:val="22"/>
          <w:szCs w:val="22"/>
          <w:lang w:val="sr-Latn-CS"/>
        </w:rPr>
      </w:pPr>
      <w:r>
        <w:rPr>
          <w:sz w:val="22"/>
          <w:szCs w:val="22"/>
          <w:lang w:val="sr-Latn-CS"/>
        </w:rPr>
        <w:t>Visoke doze l</w:t>
      </w:r>
      <w:r w:rsidR="0026347F">
        <w:rPr>
          <w:sz w:val="22"/>
          <w:szCs w:val="22"/>
          <w:lang w:val="sr-Latn-CS"/>
        </w:rPr>
        <w:t>ij</w:t>
      </w:r>
      <w:r>
        <w:rPr>
          <w:sz w:val="22"/>
          <w:szCs w:val="22"/>
          <w:lang w:val="sr-Latn-CS"/>
        </w:rPr>
        <w:t>eka Dexason mogu usporiti srčani rad.</w:t>
      </w:r>
    </w:p>
    <w:p w14:paraId="1E8746ED" w14:textId="0509EF60" w:rsidR="0010342F" w:rsidRDefault="0010342F" w:rsidP="00276DDB">
      <w:pPr>
        <w:pStyle w:val="Default"/>
        <w:jc w:val="both"/>
        <w:rPr>
          <w:sz w:val="22"/>
          <w:szCs w:val="22"/>
          <w:lang w:val="sr-Latn-CS"/>
        </w:rPr>
      </w:pPr>
    </w:p>
    <w:p w14:paraId="6930D74A" w14:textId="758D2E54" w:rsidR="0010342F" w:rsidRDefault="0010342F" w:rsidP="00276DDB">
      <w:pPr>
        <w:pStyle w:val="Default"/>
        <w:jc w:val="both"/>
        <w:rPr>
          <w:sz w:val="22"/>
          <w:szCs w:val="22"/>
          <w:lang w:val="sr-Latn-CS"/>
        </w:rPr>
      </w:pPr>
      <w:r>
        <w:rPr>
          <w:sz w:val="22"/>
          <w:szCs w:val="22"/>
          <w:lang w:val="sr-Latn-CS"/>
        </w:rPr>
        <w:t>Mogu se javiti teške anafilaktičke reakcije (prekom</w:t>
      </w:r>
      <w:r w:rsidR="0026347F">
        <w:rPr>
          <w:sz w:val="22"/>
          <w:szCs w:val="22"/>
          <w:lang w:val="sr-Latn-CS"/>
        </w:rPr>
        <w:t>j</w:t>
      </w:r>
      <w:r>
        <w:rPr>
          <w:sz w:val="22"/>
          <w:szCs w:val="22"/>
          <w:lang w:val="sr-Latn-CS"/>
        </w:rPr>
        <w:t>erna aktivnost imunog sistema).</w:t>
      </w:r>
    </w:p>
    <w:p w14:paraId="0A9401AF" w14:textId="5CCE2856" w:rsidR="0010342F" w:rsidRDefault="0010342F" w:rsidP="00276DDB">
      <w:pPr>
        <w:pStyle w:val="Default"/>
        <w:jc w:val="both"/>
        <w:rPr>
          <w:sz w:val="22"/>
          <w:szCs w:val="22"/>
          <w:lang w:val="sr-Latn-CS"/>
        </w:rPr>
      </w:pPr>
    </w:p>
    <w:p w14:paraId="6BEE65E6" w14:textId="23E6FECB" w:rsidR="0010342F" w:rsidRDefault="0010342F" w:rsidP="00276DDB">
      <w:pPr>
        <w:pStyle w:val="Default"/>
        <w:jc w:val="both"/>
        <w:rPr>
          <w:sz w:val="22"/>
          <w:szCs w:val="22"/>
          <w:lang w:val="sr-Latn-CS"/>
        </w:rPr>
      </w:pPr>
      <w:r>
        <w:rPr>
          <w:sz w:val="22"/>
          <w:szCs w:val="22"/>
          <w:lang w:val="sr-Latn-CS"/>
        </w:rPr>
        <w:t>Prilikom istovremene prim</w:t>
      </w:r>
      <w:r w:rsidR="0026347F">
        <w:rPr>
          <w:sz w:val="22"/>
          <w:szCs w:val="22"/>
          <w:lang w:val="sr-Latn-CS"/>
        </w:rPr>
        <w:t>j</w:t>
      </w:r>
      <w:r>
        <w:rPr>
          <w:sz w:val="22"/>
          <w:szCs w:val="22"/>
          <w:lang w:val="sr-Latn-CS"/>
        </w:rPr>
        <w:t>ene l</w:t>
      </w:r>
      <w:r w:rsidR="0026347F">
        <w:rPr>
          <w:sz w:val="22"/>
          <w:szCs w:val="22"/>
          <w:lang w:val="sr-Latn-CS"/>
        </w:rPr>
        <w:t>ij</w:t>
      </w:r>
      <w:r>
        <w:rPr>
          <w:sz w:val="22"/>
          <w:szCs w:val="22"/>
          <w:lang w:val="sr-Latn-CS"/>
        </w:rPr>
        <w:t>eka Dexason i fluorohinolona (antibiotika) povećan je rizik od poremećaja tetiva, zapaljenja i rupture tetiva.</w:t>
      </w:r>
    </w:p>
    <w:p w14:paraId="40A3DD3E" w14:textId="0A7ED900" w:rsidR="0010342F" w:rsidRDefault="0010342F" w:rsidP="00276DDB">
      <w:pPr>
        <w:pStyle w:val="Default"/>
        <w:jc w:val="both"/>
        <w:rPr>
          <w:sz w:val="22"/>
          <w:szCs w:val="22"/>
          <w:lang w:val="sr-Latn-CS"/>
        </w:rPr>
      </w:pPr>
    </w:p>
    <w:p w14:paraId="3F579DD5" w14:textId="1F05ED4F" w:rsidR="0010342F" w:rsidRDefault="0010342F" w:rsidP="00276DDB">
      <w:pPr>
        <w:pStyle w:val="Default"/>
        <w:jc w:val="both"/>
        <w:rPr>
          <w:sz w:val="22"/>
          <w:szCs w:val="22"/>
          <w:lang w:val="sr-Latn-CS"/>
        </w:rPr>
      </w:pPr>
      <w:r>
        <w:rPr>
          <w:sz w:val="22"/>
          <w:szCs w:val="22"/>
          <w:lang w:val="sr-Latn-CS"/>
        </w:rPr>
        <w:t>Pri l</w:t>
      </w:r>
      <w:r w:rsidR="0026347F">
        <w:rPr>
          <w:sz w:val="22"/>
          <w:szCs w:val="22"/>
          <w:lang w:val="sr-Latn-CS"/>
        </w:rPr>
        <w:t>ij</w:t>
      </w:r>
      <w:r>
        <w:rPr>
          <w:sz w:val="22"/>
          <w:szCs w:val="22"/>
          <w:lang w:val="sr-Latn-CS"/>
        </w:rPr>
        <w:t>ečenju određene forme paralize mišića (miastenija gravis), na početku terapije može doći do pogoršanja simptoma.</w:t>
      </w:r>
    </w:p>
    <w:p w14:paraId="6579A27C" w14:textId="71C52D9B" w:rsidR="0010342F" w:rsidRDefault="0010342F" w:rsidP="00276DDB">
      <w:pPr>
        <w:pStyle w:val="Default"/>
        <w:jc w:val="both"/>
        <w:rPr>
          <w:sz w:val="22"/>
          <w:szCs w:val="22"/>
          <w:lang w:val="sr-Latn-CS"/>
        </w:rPr>
      </w:pPr>
    </w:p>
    <w:p w14:paraId="34739755" w14:textId="4F775886" w:rsidR="0010342F" w:rsidRDefault="0010342F" w:rsidP="00276DDB">
      <w:pPr>
        <w:pStyle w:val="Default"/>
        <w:jc w:val="both"/>
        <w:rPr>
          <w:sz w:val="22"/>
          <w:szCs w:val="22"/>
          <w:lang w:val="sr-Latn-CS"/>
        </w:rPr>
      </w:pPr>
      <w:r>
        <w:rPr>
          <w:sz w:val="22"/>
          <w:szCs w:val="22"/>
          <w:lang w:val="sr-Latn-CS"/>
        </w:rPr>
        <w:lastRenderedPageBreak/>
        <w:t>Dugotrajna prim</w:t>
      </w:r>
      <w:r w:rsidR="0026347F">
        <w:rPr>
          <w:sz w:val="22"/>
          <w:szCs w:val="22"/>
          <w:lang w:val="sr-Latn-CS"/>
        </w:rPr>
        <w:t>j</w:t>
      </w:r>
      <w:r>
        <w:rPr>
          <w:sz w:val="22"/>
          <w:szCs w:val="22"/>
          <w:lang w:val="sr-Latn-CS"/>
        </w:rPr>
        <w:t>ena deksametazona, čak i u malim dozama, povećava rizik od infekcija, čak i onim mikroorganizmima koji inače r</w:t>
      </w:r>
      <w:r w:rsidR="0026347F">
        <w:rPr>
          <w:sz w:val="22"/>
          <w:szCs w:val="22"/>
          <w:lang w:val="sr-Latn-CS"/>
        </w:rPr>
        <w:t>ij</w:t>
      </w:r>
      <w:r>
        <w:rPr>
          <w:sz w:val="22"/>
          <w:szCs w:val="22"/>
          <w:lang w:val="sr-Latn-CS"/>
        </w:rPr>
        <w:t>etko izazivaju infekcije (oportunističke infekcije). Istovremeno, znaci infekcije mogu biti maskirani, što otežava dijagnostikovanje postojeće ili infekcije u razvoju.</w:t>
      </w:r>
    </w:p>
    <w:p w14:paraId="67784576" w14:textId="2201F811" w:rsidR="0010342F" w:rsidRDefault="0010342F" w:rsidP="00276DDB">
      <w:pPr>
        <w:pStyle w:val="Default"/>
        <w:jc w:val="both"/>
        <w:rPr>
          <w:sz w:val="22"/>
          <w:szCs w:val="22"/>
          <w:lang w:val="sr-Latn-CS"/>
        </w:rPr>
      </w:pPr>
    </w:p>
    <w:p w14:paraId="4096587A" w14:textId="59C47F39" w:rsidR="0010342F" w:rsidRDefault="0010342F" w:rsidP="00276DDB">
      <w:pPr>
        <w:pStyle w:val="Default"/>
        <w:jc w:val="both"/>
        <w:rPr>
          <w:sz w:val="22"/>
          <w:szCs w:val="22"/>
          <w:lang w:val="sr-Latn-CS"/>
        </w:rPr>
      </w:pPr>
      <w:r>
        <w:rPr>
          <w:sz w:val="22"/>
          <w:szCs w:val="22"/>
          <w:lang w:val="sr-Latn-CS"/>
        </w:rPr>
        <w:t>Prim</w:t>
      </w:r>
      <w:r w:rsidR="0026347F">
        <w:rPr>
          <w:sz w:val="22"/>
          <w:szCs w:val="22"/>
          <w:lang w:val="sr-Latn-CS"/>
        </w:rPr>
        <w:t>j</w:t>
      </w:r>
      <w:r>
        <w:rPr>
          <w:sz w:val="22"/>
          <w:szCs w:val="22"/>
          <w:lang w:val="sr-Latn-CS"/>
        </w:rPr>
        <w:t>ena vakcina por</w:t>
      </w:r>
      <w:r w:rsidR="0026347F">
        <w:rPr>
          <w:sz w:val="22"/>
          <w:szCs w:val="22"/>
          <w:lang w:val="sr-Latn-CS"/>
        </w:rPr>
        <w:t>ij</w:t>
      </w:r>
      <w:r>
        <w:rPr>
          <w:sz w:val="22"/>
          <w:szCs w:val="22"/>
          <w:lang w:val="sr-Latn-CS"/>
        </w:rPr>
        <w:t>eklom od mrtvih patogena (inaktivirane vakcine) je u većini slučajeva moguća. Međutim, treba imati na umu da imuni odgovor i usp</w:t>
      </w:r>
      <w:r w:rsidR="0026347F">
        <w:rPr>
          <w:sz w:val="22"/>
          <w:szCs w:val="22"/>
          <w:lang w:val="sr-Latn-CS"/>
        </w:rPr>
        <w:t>j</w:t>
      </w:r>
      <w:r>
        <w:rPr>
          <w:sz w:val="22"/>
          <w:szCs w:val="22"/>
          <w:lang w:val="sr-Latn-CS"/>
        </w:rPr>
        <w:t>ešnost vakcinacije mogu biti narušeni pri prim</w:t>
      </w:r>
      <w:r w:rsidR="0026347F">
        <w:rPr>
          <w:sz w:val="22"/>
          <w:szCs w:val="22"/>
          <w:lang w:val="sr-Latn-CS"/>
        </w:rPr>
        <w:t>j</w:t>
      </w:r>
      <w:r>
        <w:rPr>
          <w:sz w:val="22"/>
          <w:szCs w:val="22"/>
          <w:lang w:val="sr-Latn-CS"/>
        </w:rPr>
        <w:t xml:space="preserve">eni </w:t>
      </w:r>
      <w:r w:rsidR="00233542">
        <w:rPr>
          <w:sz w:val="22"/>
          <w:szCs w:val="22"/>
          <w:lang w:val="sr-Latn-CS"/>
        </w:rPr>
        <w:t>visokih doza kortikosteroida.</w:t>
      </w:r>
    </w:p>
    <w:p w14:paraId="09370498" w14:textId="4AE7A713" w:rsidR="00233542" w:rsidRDefault="00233542" w:rsidP="00276DDB">
      <w:pPr>
        <w:pStyle w:val="Default"/>
        <w:jc w:val="both"/>
        <w:rPr>
          <w:sz w:val="22"/>
          <w:szCs w:val="22"/>
          <w:lang w:val="sr-Latn-CS"/>
        </w:rPr>
      </w:pPr>
    </w:p>
    <w:p w14:paraId="3401689B" w14:textId="7ED0F662" w:rsidR="00233542" w:rsidRDefault="00233542" w:rsidP="00276DDB">
      <w:pPr>
        <w:pStyle w:val="Default"/>
        <w:jc w:val="both"/>
        <w:rPr>
          <w:sz w:val="22"/>
          <w:szCs w:val="22"/>
          <w:lang w:val="sr-Latn-CS"/>
        </w:rPr>
      </w:pPr>
      <w:r>
        <w:rPr>
          <w:sz w:val="22"/>
          <w:szCs w:val="22"/>
          <w:lang w:val="sr-Latn-CS"/>
        </w:rPr>
        <w:t>Tokom dugotrajne terapije l</w:t>
      </w:r>
      <w:r w:rsidR="0026347F">
        <w:rPr>
          <w:sz w:val="22"/>
          <w:szCs w:val="22"/>
          <w:lang w:val="sr-Latn-CS"/>
        </w:rPr>
        <w:t>ij</w:t>
      </w:r>
      <w:r>
        <w:rPr>
          <w:sz w:val="22"/>
          <w:szCs w:val="22"/>
          <w:lang w:val="sr-Latn-CS"/>
        </w:rPr>
        <w:t>ekom Dexason su potrebni redovni l</w:t>
      </w:r>
      <w:r w:rsidR="0026347F">
        <w:rPr>
          <w:sz w:val="22"/>
          <w:szCs w:val="22"/>
          <w:lang w:val="sr-Latn-CS"/>
        </w:rPr>
        <w:t>j</w:t>
      </w:r>
      <w:r>
        <w:rPr>
          <w:sz w:val="22"/>
          <w:szCs w:val="22"/>
          <w:lang w:val="sr-Latn-CS"/>
        </w:rPr>
        <w:t xml:space="preserve">ekarski pregledi (uključujući pregled oftalmologa). </w:t>
      </w:r>
    </w:p>
    <w:p w14:paraId="4654949B" w14:textId="59D23212" w:rsidR="00233542" w:rsidRDefault="00233542" w:rsidP="00276DDB">
      <w:pPr>
        <w:pStyle w:val="Default"/>
        <w:jc w:val="both"/>
        <w:rPr>
          <w:sz w:val="22"/>
          <w:szCs w:val="22"/>
          <w:lang w:val="sr-Latn-CS"/>
        </w:rPr>
      </w:pPr>
    </w:p>
    <w:p w14:paraId="421CAE8D" w14:textId="7D0B914D" w:rsidR="00233542" w:rsidRDefault="00233542" w:rsidP="00276DDB">
      <w:pPr>
        <w:pStyle w:val="Default"/>
        <w:jc w:val="both"/>
        <w:rPr>
          <w:sz w:val="22"/>
          <w:szCs w:val="22"/>
          <w:lang w:val="sr-Latn-CS"/>
        </w:rPr>
      </w:pPr>
      <w:r>
        <w:rPr>
          <w:sz w:val="22"/>
          <w:szCs w:val="22"/>
          <w:lang w:val="sr-Latn-CS"/>
        </w:rPr>
        <w:t>Potreban je odgovarajući unos kalijuma (npr. povrće, banane) i ograničen unos soli, naročito pri dugotrajnoj terapiji visokim dozama l</w:t>
      </w:r>
      <w:r w:rsidR="0026347F">
        <w:rPr>
          <w:sz w:val="22"/>
          <w:szCs w:val="22"/>
          <w:lang w:val="sr-Latn-CS"/>
        </w:rPr>
        <w:t>ij</w:t>
      </w:r>
      <w:r>
        <w:rPr>
          <w:sz w:val="22"/>
          <w:szCs w:val="22"/>
          <w:lang w:val="sr-Latn-CS"/>
        </w:rPr>
        <w:t>eka Dexason. Vaš l</w:t>
      </w:r>
      <w:r w:rsidR="0026347F">
        <w:rPr>
          <w:sz w:val="22"/>
          <w:szCs w:val="22"/>
          <w:lang w:val="sr-Latn-CS"/>
        </w:rPr>
        <w:t>j</w:t>
      </w:r>
      <w:r>
        <w:rPr>
          <w:sz w:val="22"/>
          <w:szCs w:val="22"/>
          <w:lang w:val="sr-Latn-CS"/>
        </w:rPr>
        <w:t>ekar će pratiti nivo kalijuma u krvi.</w:t>
      </w:r>
    </w:p>
    <w:p w14:paraId="2A915712" w14:textId="0C952D0E" w:rsidR="00233542" w:rsidRDefault="00233542" w:rsidP="00276DDB">
      <w:pPr>
        <w:pStyle w:val="Default"/>
        <w:jc w:val="both"/>
        <w:rPr>
          <w:sz w:val="22"/>
          <w:szCs w:val="22"/>
          <w:lang w:val="sr-Latn-CS"/>
        </w:rPr>
      </w:pPr>
    </w:p>
    <w:p w14:paraId="51EE1D3E" w14:textId="0B2958C4" w:rsidR="00233542" w:rsidRDefault="00233542" w:rsidP="00276DDB">
      <w:pPr>
        <w:pStyle w:val="Default"/>
        <w:jc w:val="both"/>
        <w:rPr>
          <w:sz w:val="22"/>
          <w:szCs w:val="22"/>
          <w:lang w:val="sr-Latn-CS"/>
        </w:rPr>
      </w:pPr>
      <w:r>
        <w:rPr>
          <w:sz w:val="22"/>
          <w:szCs w:val="22"/>
          <w:lang w:val="sr-Latn-CS"/>
        </w:rPr>
        <w:t>Zavisno od prim</w:t>
      </w:r>
      <w:r w:rsidR="0026347F">
        <w:rPr>
          <w:sz w:val="22"/>
          <w:szCs w:val="22"/>
          <w:lang w:val="sr-Latn-CS"/>
        </w:rPr>
        <w:t>ij</w:t>
      </w:r>
      <w:r>
        <w:rPr>
          <w:sz w:val="22"/>
          <w:szCs w:val="22"/>
          <w:lang w:val="sr-Latn-CS"/>
        </w:rPr>
        <w:t>enjene doze i trajanja terapije, može se očekivati negativan uticaj na metabolizam kalcijuma. Stoga se preporučuje prevencija osteoporoze. Ovo se naročito odnosi na pacijente sa prisutnim faktorima rizika, poput porodične predispozicije, starije životne dobi, neadekvatnog unosa proteina i kalcijuma, intenzivnog pušenja, prekom</w:t>
      </w:r>
      <w:r w:rsidR="0026347F">
        <w:rPr>
          <w:sz w:val="22"/>
          <w:szCs w:val="22"/>
          <w:lang w:val="sr-Latn-CS"/>
        </w:rPr>
        <w:t>j</w:t>
      </w:r>
      <w:r>
        <w:rPr>
          <w:sz w:val="22"/>
          <w:szCs w:val="22"/>
          <w:lang w:val="sr-Latn-CS"/>
        </w:rPr>
        <w:t>erne konzumacije alkohola, postmenopauzalnog perioda i nedostatka fizičke aktivnosti.</w:t>
      </w:r>
      <w:r w:rsidR="003C786B">
        <w:rPr>
          <w:sz w:val="22"/>
          <w:szCs w:val="22"/>
          <w:lang w:val="sr-Latn-CS"/>
        </w:rPr>
        <w:t xml:space="preserve"> Prevencija obuhvata adekvatan unos kalcijuma i vitamina D i fizičku aktivnost. U slučaju postojeće osteoporoze, l</w:t>
      </w:r>
      <w:r w:rsidR="0026347F">
        <w:rPr>
          <w:sz w:val="22"/>
          <w:szCs w:val="22"/>
          <w:lang w:val="sr-Latn-CS"/>
        </w:rPr>
        <w:t>j</w:t>
      </w:r>
      <w:r w:rsidR="003C786B">
        <w:rPr>
          <w:sz w:val="22"/>
          <w:szCs w:val="22"/>
          <w:lang w:val="sr-Latn-CS"/>
        </w:rPr>
        <w:t>ekar može razmotriti terapiju l</w:t>
      </w:r>
      <w:r w:rsidR="0026347F">
        <w:rPr>
          <w:sz w:val="22"/>
          <w:szCs w:val="22"/>
          <w:lang w:val="sr-Latn-CS"/>
        </w:rPr>
        <w:t>j</w:t>
      </w:r>
      <w:r w:rsidR="003C786B">
        <w:rPr>
          <w:sz w:val="22"/>
          <w:szCs w:val="22"/>
          <w:lang w:val="sr-Latn-CS"/>
        </w:rPr>
        <w:t>ekovima.</w:t>
      </w:r>
    </w:p>
    <w:p w14:paraId="7856547F" w14:textId="1D62E99A" w:rsidR="003C786B" w:rsidRDefault="003C786B" w:rsidP="00276DDB">
      <w:pPr>
        <w:pStyle w:val="Default"/>
        <w:jc w:val="both"/>
        <w:rPr>
          <w:sz w:val="22"/>
          <w:szCs w:val="22"/>
          <w:lang w:val="sr-Latn-CS"/>
        </w:rPr>
      </w:pPr>
    </w:p>
    <w:p w14:paraId="76A867ED" w14:textId="4C3EFAF2" w:rsidR="003C786B" w:rsidRDefault="003C786B" w:rsidP="00276DDB">
      <w:pPr>
        <w:pStyle w:val="Default"/>
        <w:jc w:val="both"/>
        <w:rPr>
          <w:sz w:val="22"/>
          <w:szCs w:val="22"/>
          <w:lang w:val="sr-Latn-CS"/>
        </w:rPr>
      </w:pPr>
      <w:r>
        <w:rPr>
          <w:sz w:val="22"/>
          <w:szCs w:val="22"/>
          <w:lang w:val="sr-Latn-CS"/>
        </w:rPr>
        <w:t>Nakon obustave dugotrajne terapije glukokortikoidima, treba imati na umu sl</w:t>
      </w:r>
      <w:r w:rsidR="0026347F">
        <w:rPr>
          <w:sz w:val="22"/>
          <w:szCs w:val="22"/>
          <w:lang w:val="sr-Latn-CS"/>
        </w:rPr>
        <w:t>j</w:t>
      </w:r>
      <w:r>
        <w:rPr>
          <w:sz w:val="22"/>
          <w:szCs w:val="22"/>
          <w:lang w:val="sr-Latn-CS"/>
        </w:rPr>
        <w:t>edeće rizike: relaps ili pogoršanje postojeće bolesti, akutna insuficijencija nadbubrega, sindrom obustave kortizona.</w:t>
      </w:r>
    </w:p>
    <w:p w14:paraId="28122E67" w14:textId="0A98B194" w:rsidR="003C786B" w:rsidRDefault="003C786B" w:rsidP="00276DDB">
      <w:pPr>
        <w:pStyle w:val="Default"/>
        <w:jc w:val="both"/>
        <w:rPr>
          <w:sz w:val="22"/>
          <w:szCs w:val="22"/>
          <w:lang w:val="sr-Latn-CS"/>
        </w:rPr>
      </w:pPr>
    </w:p>
    <w:p w14:paraId="290A6AAF" w14:textId="4657A246" w:rsidR="003C786B" w:rsidRDefault="003C786B" w:rsidP="00276DDB">
      <w:pPr>
        <w:pStyle w:val="Default"/>
        <w:jc w:val="both"/>
        <w:rPr>
          <w:sz w:val="22"/>
          <w:szCs w:val="22"/>
          <w:lang w:val="sr-Latn-CS"/>
        </w:rPr>
      </w:pPr>
      <w:r>
        <w:rPr>
          <w:sz w:val="22"/>
          <w:szCs w:val="22"/>
          <w:lang w:val="sr-Latn-CS"/>
        </w:rPr>
        <w:t>Virusna oboljenja (rubeola, varičela) mogu biti teškog oblika kod pacijenata na terapiji l</w:t>
      </w:r>
      <w:r w:rsidR="0026347F">
        <w:rPr>
          <w:sz w:val="22"/>
          <w:szCs w:val="22"/>
          <w:lang w:val="sr-Latn-CS"/>
        </w:rPr>
        <w:t>ij</w:t>
      </w:r>
      <w:r>
        <w:rPr>
          <w:sz w:val="22"/>
          <w:szCs w:val="22"/>
          <w:lang w:val="sr-Latn-CS"/>
        </w:rPr>
        <w:t>ekom Dexason. Pacijenti sa oslabljenim imunim sistemom koji ni</w:t>
      </w:r>
      <w:r w:rsidR="002F4D39">
        <w:rPr>
          <w:sz w:val="22"/>
          <w:szCs w:val="22"/>
          <w:lang w:val="sr-Latn-CS"/>
        </w:rPr>
        <w:t>je</w:t>
      </w:r>
      <w:r>
        <w:rPr>
          <w:sz w:val="22"/>
          <w:szCs w:val="22"/>
          <w:lang w:val="sr-Latn-CS"/>
        </w:rPr>
        <w:t xml:space="preserve">su preležali rubeolu i varičelu </w:t>
      </w:r>
      <w:r w:rsidR="005D13EF">
        <w:rPr>
          <w:sz w:val="22"/>
          <w:szCs w:val="22"/>
          <w:lang w:val="sr-Latn-CS"/>
        </w:rPr>
        <w:t xml:space="preserve">imaju </w:t>
      </w:r>
      <w:r w:rsidR="00003526">
        <w:rPr>
          <w:sz w:val="22"/>
          <w:szCs w:val="22"/>
          <w:lang w:val="sr-Latn-CS"/>
        </w:rPr>
        <w:t>naročito povećan rizik. Ukoliko ovi pacijenti dođu u kontakt sa osobama zaraženim rubeolom ili varičelom tokom prim</w:t>
      </w:r>
      <w:r w:rsidR="0026347F">
        <w:rPr>
          <w:sz w:val="22"/>
          <w:szCs w:val="22"/>
          <w:lang w:val="sr-Latn-CS"/>
        </w:rPr>
        <w:t>j</w:t>
      </w:r>
      <w:r w:rsidR="00003526">
        <w:rPr>
          <w:sz w:val="22"/>
          <w:szCs w:val="22"/>
          <w:lang w:val="sr-Latn-CS"/>
        </w:rPr>
        <w:t>ene l</w:t>
      </w:r>
      <w:r w:rsidR="0026347F">
        <w:rPr>
          <w:sz w:val="22"/>
          <w:szCs w:val="22"/>
          <w:lang w:val="sr-Latn-CS"/>
        </w:rPr>
        <w:t>ij</w:t>
      </w:r>
      <w:r w:rsidR="00003526">
        <w:rPr>
          <w:sz w:val="22"/>
          <w:szCs w:val="22"/>
          <w:lang w:val="sr-Latn-CS"/>
        </w:rPr>
        <w:t>eka Dexason, odmah treba da se jave l</w:t>
      </w:r>
      <w:r w:rsidR="0026347F">
        <w:rPr>
          <w:sz w:val="22"/>
          <w:szCs w:val="22"/>
          <w:lang w:val="sr-Latn-CS"/>
        </w:rPr>
        <w:t>j</w:t>
      </w:r>
      <w:r w:rsidR="00003526">
        <w:rPr>
          <w:sz w:val="22"/>
          <w:szCs w:val="22"/>
          <w:lang w:val="sr-Latn-CS"/>
        </w:rPr>
        <w:t>ekaru koji će, ukoliko je potrebno, uvesti odgovarjuću preventivnu terapiju.</w:t>
      </w:r>
    </w:p>
    <w:p w14:paraId="21CA0C47" w14:textId="2B2D033F" w:rsidR="00003526" w:rsidRDefault="00003526" w:rsidP="00276DDB">
      <w:pPr>
        <w:pStyle w:val="Default"/>
        <w:jc w:val="both"/>
        <w:rPr>
          <w:sz w:val="22"/>
          <w:szCs w:val="22"/>
          <w:lang w:val="sr-Latn-CS"/>
        </w:rPr>
      </w:pPr>
    </w:p>
    <w:p w14:paraId="116DA71E" w14:textId="22EA1FCD" w:rsidR="00003526" w:rsidRDefault="00003526" w:rsidP="00276DDB">
      <w:pPr>
        <w:pStyle w:val="Default"/>
        <w:jc w:val="both"/>
        <w:rPr>
          <w:sz w:val="22"/>
          <w:szCs w:val="22"/>
          <w:lang w:val="sr-Latn-CS"/>
        </w:rPr>
      </w:pPr>
      <w:r>
        <w:rPr>
          <w:sz w:val="22"/>
          <w:szCs w:val="22"/>
          <w:lang w:val="sr-Latn-CS"/>
        </w:rPr>
        <w:t>Kod pacijenata sa malignim oboljenjem krvi se mogu javiti simptomi sindroma lize tumora, koji uključuju grčeve u mišićima, slabost mišića, konfuziju, poremećaje ili gubitak vida, nedostatak daha. Obratite se l</w:t>
      </w:r>
      <w:r w:rsidR="0026347F">
        <w:rPr>
          <w:sz w:val="22"/>
          <w:szCs w:val="22"/>
          <w:lang w:val="sr-Latn-CS"/>
        </w:rPr>
        <w:t>j</w:t>
      </w:r>
      <w:r>
        <w:rPr>
          <w:sz w:val="22"/>
          <w:szCs w:val="22"/>
          <w:lang w:val="sr-Latn-CS"/>
        </w:rPr>
        <w:t>ekaru ako Vam se jave zamućen vid ili drugi poremećaji vida.</w:t>
      </w:r>
    </w:p>
    <w:p w14:paraId="1824F656" w14:textId="3F5CBCB5" w:rsidR="00003526" w:rsidRDefault="00003526" w:rsidP="00276DDB">
      <w:pPr>
        <w:pStyle w:val="Default"/>
        <w:jc w:val="both"/>
        <w:rPr>
          <w:sz w:val="22"/>
          <w:szCs w:val="22"/>
          <w:lang w:val="sr-Latn-CS"/>
        </w:rPr>
      </w:pPr>
    </w:p>
    <w:p w14:paraId="63C0346F" w14:textId="6DD49213" w:rsidR="00003526" w:rsidRDefault="00003526" w:rsidP="00276DDB">
      <w:pPr>
        <w:pStyle w:val="Default"/>
        <w:jc w:val="both"/>
        <w:rPr>
          <w:sz w:val="22"/>
          <w:szCs w:val="22"/>
          <w:lang w:val="sr-Latn-CS"/>
        </w:rPr>
      </w:pPr>
      <w:r>
        <w:rPr>
          <w:sz w:val="22"/>
          <w:szCs w:val="22"/>
          <w:lang w:val="sr-Latn-CS"/>
        </w:rPr>
        <w:t>Tokom prim</w:t>
      </w:r>
      <w:r w:rsidR="0026347F">
        <w:rPr>
          <w:sz w:val="22"/>
          <w:szCs w:val="22"/>
          <w:lang w:val="sr-Latn-CS"/>
        </w:rPr>
        <w:t>j</w:t>
      </w:r>
      <w:r>
        <w:rPr>
          <w:sz w:val="22"/>
          <w:szCs w:val="22"/>
          <w:lang w:val="sr-Latn-CS"/>
        </w:rPr>
        <w:t>ene l</w:t>
      </w:r>
      <w:r w:rsidR="0026347F">
        <w:rPr>
          <w:sz w:val="22"/>
          <w:szCs w:val="22"/>
          <w:lang w:val="sr-Latn-CS"/>
        </w:rPr>
        <w:t>ij</w:t>
      </w:r>
      <w:r>
        <w:rPr>
          <w:sz w:val="22"/>
          <w:szCs w:val="22"/>
          <w:lang w:val="sr-Latn-CS"/>
        </w:rPr>
        <w:t>eka Dexason, može se javiti feohromocitomna kriza, koja može biti sa smrtnim ishodom. Feohromocitom je r</w:t>
      </w:r>
      <w:r w:rsidR="0026347F">
        <w:rPr>
          <w:sz w:val="22"/>
          <w:szCs w:val="22"/>
          <w:lang w:val="sr-Latn-CS"/>
        </w:rPr>
        <w:t>ij</w:t>
      </w:r>
      <w:r>
        <w:rPr>
          <w:sz w:val="22"/>
          <w:szCs w:val="22"/>
          <w:lang w:val="sr-Latn-CS"/>
        </w:rPr>
        <w:t>edak tumor nadbubrežne žl</w:t>
      </w:r>
      <w:r w:rsidR="0026347F">
        <w:rPr>
          <w:sz w:val="22"/>
          <w:szCs w:val="22"/>
          <w:lang w:val="sr-Latn-CS"/>
        </w:rPr>
        <w:t>ij</w:t>
      </w:r>
      <w:r>
        <w:rPr>
          <w:sz w:val="22"/>
          <w:szCs w:val="22"/>
          <w:lang w:val="sr-Latn-CS"/>
        </w:rPr>
        <w:t>ezde. Krizu prate sl</w:t>
      </w:r>
      <w:r w:rsidR="0026347F">
        <w:rPr>
          <w:sz w:val="22"/>
          <w:szCs w:val="22"/>
          <w:lang w:val="sr-Latn-CS"/>
        </w:rPr>
        <w:t>j</w:t>
      </w:r>
      <w:r>
        <w:rPr>
          <w:sz w:val="22"/>
          <w:szCs w:val="22"/>
          <w:lang w:val="sr-Latn-CS"/>
        </w:rPr>
        <w:t>edeći simptomi: glavobolja, znojenje, palpitacije i visok krvni pritisak. Ukoliko Vam se pojave ovi simptomi, odmah se javite l</w:t>
      </w:r>
      <w:r w:rsidR="0026347F">
        <w:rPr>
          <w:sz w:val="22"/>
          <w:szCs w:val="22"/>
          <w:lang w:val="sr-Latn-CS"/>
        </w:rPr>
        <w:t>j</w:t>
      </w:r>
      <w:r>
        <w:rPr>
          <w:sz w:val="22"/>
          <w:szCs w:val="22"/>
          <w:lang w:val="sr-Latn-CS"/>
        </w:rPr>
        <w:t>ekaru.</w:t>
      </w:r>
    </w:p>
    <w:p w14:paraId="78E25103" w14:textId="4B243517" w:rsidR="00003526" w:rsidRDefault="00003526" w:rsidP="00276DDB">
      <w:pPr>
        <w:pStyle w:val="Default"/>
        <w:jc w:val="both"/>
        <w:rPr>
          <w:sz w:val="22"/>
          <w:szCs w:val="22"/>
          <w:lang w:val="sr-Latn-CS"/>
        </w:rPr>
      </w:pPr>
    </w:p>
    <w:p w14:paraId="47159D4E" w14:textId="0EF4D76B" w:rsidR="00003526" w:rsidRDefault="00003526" w:rsidP="00276DDB">
      <w:pPr>
        <w:pStyle w:val="Default"/>
        <w:jc w:val="both"/>
        <w:rPr>
          <w:b/>
          <w:bCs/>
          <w:sz w:val="22"/>
          <w:szCs w:val="22"/>
          <w:lang w:val="sr-Latn-CS"/>
        </w:rPr>
      </w:pPr>
      <w:r w:rsidRPr="00A94EA1">
        <w:rPr>
          <w:b/>
          <w:bCs/>
          <w:sz w:val="22"/>
          <w:szCs w:val="22"/>
          <w:lang w:val="sr-Latn-CS"/>
        </w:rPr>
        <w:t>D</w:t>
      </w:r>
      <w:r w:rsidR="0026347F">
        <w:rPr>
          <w:b/>
          <w:bCs/>
          <w:sz w:val="22"/>
          <w:szCs w:val="22"/>
          <w:lang w:val="sr-Latn-CS"/>
        </w:rPr>
        <w:t>j</w:t>
      </w:r>
      <w:r w:rsidRPr="00A94EA1">
        <w:rPr>
          <w:b/>
          <w:bCs/>
          <w:sz w:val="22"/>
          <w:szCs w:val="22"/>
          <w:lang w:val="sr-Latn-CS"/>
        </w:rPr>
        <w:t>eca i adolescenti</w:t>
      </w:r>
    </w:p>
    <w:p w14:paraId="400C0012" w14:textId="6151F320" w:rsidR="00003526" w:rsidRDefault="00003526" w:rsidP="00276DDB">
      <w:pPr>
        <w:pStyle w:val="Default"/>
        <w:jc w:val="both"/>
        <w:rPr>
          <w:sz w:val="22"/>
          <w:szCs w:val="22"/>
          <w:lang w:val="sr-Latn-CS"/>
        </w:rPr>
      </w:pPr>
      <w:r w:rsidRPr="00A94EA1">
        <w:rPr>
          <w:sz w:val="22"/>
          <w:szCs w:val="22"/>
          <w:lang w:val="sr-Latn-CS"/>
        </w:rPr>
        <w:t>Usl</w:t>
      </w:r>
      <w:r w:rsidR="0026347F">
        <w:rPr>
          <w:sz w:val="22"/>
          <w:szCs w:val="22"/>
          <w:lang w:val="sr-Latn-CS"/>
        </w:rPr>
        <w:t>j</w:t>
      </w:r>
      <w:r w:rsidRPr="00A94EA1">
        <w:rPr>
          <w:sz w:val="22"/>
          <w:szCs w:val="22"/>
          <w:lang w:val="sr-Latn-CS"/>
        </w:rPr>
        <w:t>ed rizika od usporenog rasta, l</w:t>
      </w:r>
      <w:r w:rsidR="0026347F">
        <w:rPr>
          <w:sz w:val="22"/>
          <w:szCs w:val="22"/>
          <w:lang w:val="sr-Latn-CS"/>
        </w:rPr>
        <w:t>ij</w:t>
      </w:r>
      <w:r w:rsidRPr="00A94EA1">
        <w:rPr>
          <w:sz w:val="22"/>
          <w:szCs w:val="22"/>
          <w:lang w:val="sr-Latn-CS"/>
        </w:rPr>
        <w:t>ek Dexason se d</w:t>
      </w:r>
      <w:r w:rsidR="0026347F">
        <w:rPr>
          <w:sz w:val="22"/>
          <w:szCs w:val="22"/>
          <w:lang w:val="sr-Latn-CS"/>
        </w:rPr>
        <w:t>j</w:t>
      </w:r>
      <w:r w:rsidRPr="00A94EA1">
        <w:rPr>
          <w:sz w:val="22"/>
          <w:szCs w:val="22"/>
          <w:lang w:val="sr-Latn-CS"/>
        </w:rPr>
        <w:t>eci sm</w:t>
      </w:r>
      <w:r w:rsidR="0026347F">
        <w:rPr>
          <w:sz w:val="22"/>
          <w:szCs w:val="22"/>
          <w:lang w:val="sr-Latn-CS"/>
        </w:rPr>
        <w:t>ij</w:t>
      </w:r>
      <w:r w:rsidRPr="00A94EA1">
        <w:rPr>
          <w:sz w:val="22"/>
          <w:szCs w:val="22"/>
          <w:lang w:val="sr-Latn-CS"/>
        </w:rPr>
        <w:t>e prim</w:t>
      </w:r>
      <w:r w:rsidR="0026347F">
        <w:rPr>
          <w:sz w:val="22"/>
          <w:szCs w:val="22"/>
          <w:lang w:val="sr-Latn-CS"/>
        </w:rPr>
        <w:t>j</w:t>
      </w:r>
      <w:r w:rsidRPr="00A94EA1">
        <w:rPr>
          <w:sz w:val="22"/>
          <w:szCs w:val="22"/>
          <w:lang w:val="sr-Latn-CS"/>
        </w:rPr>
        <w:t>enjivati samo kada postoje opravdani medicinski razlozi, a tokom dugotrajne terapije je potrebn</w:t>
      </w:r>
      <w:r w:rsidR="00B87930">
        <w:rPr>
          <w:sz w:val="22"/>
          <w:szCs w:val="22"/>
          <w:lang w:val="sr-Latn-CS"/>
        </w:rPr>
        <w:t>a</w:t>
      </w:r>
      <w:r w:rsidRPr="00A94EA1">
        <w:rPr>
          <w:sz w:val="22"/>
          <w:szCs w:val="22"/>
          <w:lang w:val="sr-Latn-CS"/>
        </w:rPr>
        <w:t xml:space="preserve"> redovna kontrola rasta.</w:t>
      </w:r>
      <w:r w:rsidR="003F6EA6">
        <w:rPr>
          <w:sz w:val="22"/>
          <w:szCs w:val="22"/>
          <w:lang w:val="sr-Latn-CS"/>
        </w:rPr>
        <w:t xml:space="preserve"> Terapiju l</w:t>
      </w:r>
      <w:r w:rsidR="0026347F">
        <w:rPr>
          <w:sz w:val="22"/>
          <w:szCs w:val="22"/>
          <w:lang w:val="sr-Latn-CS"/>
        </w:rPr>
        <w:t>ij</w:t>
      </w:r>
      <w:r w:rsidR="003F6EA6">
        <w:rPr>
          <w:sz w:val="22"/>
          <w:szCs w:val="22"/>
          <w:lang w:val="sr-Latn-CS"/>
        </w:rPr>
        <w:t xml:space="preserve">ekom Dexason treba vremenski ograničiti ili </w:t>
      </w:r>
      <w:r w:rsidR="003F6EA6" w:rsidRPr="00C626A5">
        <w:rPr>
          <w:color w:val="auto"/>
          <w:sz w:val="22"/>
          <w:szCs w:val="22"/>
          <w:lang w:val="sr-Latn-CS"/>
        </w:rPr>
        <w:t xml:space="preserve">sprovesti </w:t>
      </w:r>
      <w:r w:rsidR="00A4282A" w:rsidRPr="00C626A5">
        <w:rPr>
          <w:color w:val="auto"/>
          <w:sz w:val="22"/>
          <w:szCs w:val="22"/>
          <w:lang w:val="sr-Latn-CS"/>
        </w:rPr>
        <w:t>naizmjenično</w:t>
      </w:r>
      <w:r w:rsidR="003F6EA6" w:rsidRPr="00C626A5">
        <w:rPr>
          <w:color w:val="auto"/>
          <w:sz w:val="22"/>
          <w:szCs w:val="22"/>
          <w:lang w:val="sr-Latn-CS"/>
        </w:rPr>
        <w:t xml:space="preserve"> </w:t>
      </w:r>
      <w:r w:rsidR="003F6EA6">
        <w:rPr>
          <w:sz w:val="22"/>
          <w:szCs w:val="22"/>
          <w:lang w:val="sr-Latn-CS"/>
        </w:rPr>
        <w:t>(npr. prim</w:t>
      </w:r>
      <w:r w:rsidR="0026347F">
        <w:rPr>
          <w:sz w:val="22"/>
          <w:szCs w:val="22"/>
          <w:lang w:val="sr-Latn-CS"/>
        </w:rPr>
        <w:t>j</w:t>
      </w:r>
      <w:r w:rsidR="003F6EA6">
        <w:rPr>
          <w:sz w:val="22"/>
          <w:szCs w:val="22"/>
          <w:lang w:val="sr-Latn-CS"/>
        </w:rPr>
        <w:t>ena l</w:t>
      </w:r>
      <w:r w:rsidR="0026347F">
        <w:rPr>
          <w:sz w:val="22"/>
          <w:szCs w:val="22"/>
          <w:lang w:val="sr-Latn-CS"/>
        </w:rPr>
        <w:t>ij</w:t>
      </w:r>
      <w:r w:rsidR="003F6EA6">
        <w:rPr>
          <w:sz w:val="22"/>
          <w:szCs w:val="22"/>
          <w:lang w:val="sr-Latn-CS"/>
        </w:rPr>
        <w:t>eka svaki drugi dan, a zatim u duploj dozi).</w:t>
      </w:r>
    </w:p>
    <w:p w14:paraId="3CDA7FC3" w14:textId="52CA61D3" w:rsidR="003F6EA6" w:rsidRDefault="003F6EA6" w:rsidP="00276DDB">
      <w:pPr>
        <w:pStyle w:val="Default"/>
        <w:jc w:val="both"/>
        <w:rPr>
          <w:sz w:val="22"/>
          <w:szCs w:val="22"/>
          <w:lang w:val="sr-Latn-CS"/>
        </w:rPr>
      </w:pPr>
    </w:p>
    <w:p w14:paraId="3917CE85" w14:textId="087E764A" w:rsidR="003F6EA6" w:rsidRDefault="003F6EA6" w:rsidP="00276DDB">
      <w:pPr>
        <w:pStyle w:val="Default"/>
        <w:jc w:val="both"/>
        <w:rPr>
          <w:sz w:val="22"/>
          <w:szCs w:val="22"/>
          <w:lang w:val="sr-Latn-CS"/>
        </w:rPr>
      </w:pPr>
      <w:r>
        <w:rPr>
          <w:sz w:val="22"/>
          <w:szCs w:val="22"/>
          <w:lang w:val="sr-Latn-CS"/>
        </w:rPr>
        <w:t xml:space="preserve">Deksametazon ne treba koristiti rutinski kod </w:t>
      </w:r>
      <w:r w:rsidR="00146927">
        <w:rPr>
          <w:sz w:val="22"/>
          <w:szCs w:val="22"/>
          <w:lang w:val="sr-Latn-CS"/>
        </w:rPr>
        <w:t>pr</w:t>
      </w:r>
      <w:r w:rsidR="0026347F">
        <w:rPr>
          <w:sz w:val="22"/>
          <w:szCs w:val="22"/>
          <w:lang w:val="sr-Latn-CS"/>
        </w:rPr>
        <w:t>ij</w:t>
      </w:r>
      <w:r w:rsidR="00146927">
        <w:rPr>
          <w:sz w:val="22"/>
          <w:szCs w:val="22"/>
          <w:lang w:val="sr-Latn-CS"/>
        </w:rPr>
        <w:t>evremeno rođenih beba sa problemima sa disanjem.</w:t>
      </w:r>
    </w:p>
    <w:p w14:paraId="07434D3C" w14:textId="7BB64976" w:rsidR="00146927" w:rsidRDefault="00146927" w:rsidP="00276DDB">
      <w:pPr>
        <w:pStyle w:val="Default"/>
        <w:jc w:val="both"/>
        <w:rPr>
          <w:sz w:val="22"/>
          <w:szCs w:val="22"/>
          <w:lang w:val="sr-Latn-CS"/>
        </w:rPr>
      </w:pPr>
    </w:p>
    <w:p w14:paraId="1B2D1F2B" w14:textId="7E895229" w:rsidR="00146927" w:rsidRDefault="00146927" w:rsidP="00276DDB">
      <w:pPr>
        <w:pStyle w:val="Default"/>
        <w:jc w:val="both"/>
        <w:rPr>
          <w:b/>
          <w:bCs/>
          <w:sz w:val="22"/>
          <w:szCs w:val="22"/>
          <w:lang w:val="sr-Latn-CS"/>
        </w:rPr>
      </w:pPr>
      <w:r>
        <w:rPr>
          <w:b/>
          <w:bCs/>
          <w:sz w:val="22"/>
          <w:szCs w:val="22"/>
          <w:lang w:val="sr-Latn-CS"/>
        </w:rPr>
        <w:t>Stariji pacijenti</w:t>
      </w:r>
    </w:p>
    <w:p w14:paraId="64C0CECB" w14:textId="0FC724B5" w:rsidR="00146927" w:rsidRDefault="00146927" w:rsidP="00276DDB">
      <w:pPr>
        <w:pStyle w:val="Default"/>
        <w:jc w:val="both"/>
        <w:rPr>
          <w:sz w:val="22"/>
          <w:szCs w:val="22"/>
          <w:lang w:val="sr-Latn-CS"/>
        </w:rPr>
      </w:pPr>
      <w:r w:rsidRPr="00A94EA1">
        <w:rPr>
          <w:sz w:val="22"/>
          <w:szCs w:val="22"/>
          <w:lang w:val="sr-Latn-CS"/>
        </w:rPr>
        <w:t>Kod starijih pacijenata takođe treba pažljivo proc</w:t>
      </w:r>
      <w:r w:rsidR="0026347F">
        <w:rPr>
          <w:sz w:val="22"/>
          <w:szCs w:val="22"/>
          <w:lang w:val="sr-Latn-CS"/>
        </w:rPr>
        <w:t>ij</w:t>
      </w:r>
      <w:r w:rsidRPr="00A94EA1">
        <w:rPr>
          <w:sz w:val="22"/>
          <w:szCs w:val="22"/>
          <w:lang w:val="sr-Latn-CS"/>
        </w:rPr>
        <w:t>eniti odnos koristi i rizika, zbog povećanog rizika od osteoporoze.</w:t>
      </w:r>
    </w:p>
    <w:p w14:paraId="55931D08" w14:textId="6405F7BA" w:rsidR="00C814E0" w:rsidRDefault="00C814E0" w:rsidP="00276DDB">
      <w:pPr>
        <w:pStyle w:val="Default"/>
        <w:jc w:val="both"/>
        <w:rPr>
          <w:sz w:val="22"/>
          <w:szCs w:val="22"/>
          <w:lang w:val="sr-Latn-CS"/>
        </w:rPr>
      </w:pPr>
    </w:p>
    <w:p w14:paraId="47F371A8" w14:textId="77777777" w:rsidR="00C814E0" w:rsidRPr="00A94EA1" w:rsidRDefault="00C814E0" w:rsidP="00276DDB">
      <w:pPr>
        <w:pStyle w:val="Default"/>
        <w:jc w:val="both"/>
        <w:rPr>
          <w:b/>
          <w:bCs/>
          <w:sz w:val="22"/>
          <w:szCs w:val="22"/>
          <w:lang w:val="sr-Latn-CS"/>
        </w:rPr>
      </w:pPr>
      <w:r w:rsidRPr="00A94EA1">
        <w:rPr>
          <w:b/>
          <w:bCs/>
          <w:sz w:val="22"/>
          <w:szCs w:val="22"/>
          <w:lang w:val="sr-Latn-CS"/>
        </w:rPr>
        <w:t xml:space="preserve">Napomena o dopingu </w:t>
      </w:r>
    </w:p>
    <w:p w14:paraId="615C03C2" w14:textId="65D7DD7D" w:rsidR="00C814E0" w:rsidRPr="003904A1" w:rsidRDefault="00C814E0" w:rsidP="00276DDB">
      <w:pPr>
        <w:pStyle w:val="Default"/>
        <w:jc w:val="both"/>
        <w:rPr>
          <w:sz w:val="22"/>
          <w:szCs w:val="22"/>
          <w:lang w:val="sr-Latn-CS"/>
        </w:rPr>
      </w:pPr>
      <w:r w:rsidRPr="003904A1">
        <w:rPr>
          <w:sz w:val="22"/>
          <w:szCs w:val="22"/>
          <w:lang w:val="sr-Latn-CS"/>
        </w:rPr>
        <w:t>Tokom prim</w:t>
      </w:r>
      <w:r w:rsidR="0026347F">
        <w:rPr>
          <w:sz w:val="22"/>
          <w:szCs w:val="22"/>
          <w:lang w:val="sr-Latn-CS"/>
        </w:rPr>
        <w:t>j</w:t>
      </w:r>
      <w:r w:rsidRPr="003904A1">
        <w:rPr>
          <w:sz w:val="22"/>
          <w:szCs w:val="22"/>
          <w:lang w:val="sr-Latn-CS"/>
        </w:rPr>
        <w:t xml:space="preserve">ene deksametazona, doping testovi mogu dati lažno pozitivne rezultate. </w:t>
      </w:r>
    </w:p>
    <w:p w14:paraId="22091F7E" w14:textId="77777777" w:rsidR="00C814E0" w:rsidRPr="003904A1" w:rsidRDefault="00C814E0" w:rsidP="00276DDB">
      <w:pPr>
        <w:pStyle w:val="Default"/>
        <w:jc w:val="both"/>
        <w:rPr>
          <w:sz w:val="22"/>
          <w:szCs w:val="22"/>
          <w:lang w:val="sr-Latn-CS"/>
        </w:rPr>
      </w:pPr>
    </w:p>
    <w:p w14:paraId="6F1F7348" w14:textId="37B58108" w:rsidR="008B410B" w:rsidRPr="008D1D57" w:rsidRDefault="0026347F" w:rsidP="00276DDB">
      <w:pPr>
        <w:rPr>
          <w:b/>
          <w:bCs/>
          <w:szCs w:val="22"/>
          <w:lang w:val="sr-Latn-CS"/>
        </w:rPr>
      </w:pPr>
      <w:r>
        <w:rPr>
          <w:b/>
          <w:szCs w:val="22"/>
          <w:lang w:val="sr-Latn-CS"/>
        </w:rPr>
        <w:t>Primjena drugih ljekova</w:t>
      </w:r>
    </w:p>
    <w:p w14:paraId="32D8B149" w14:textId="73A78E7C" w:rsidR="00C814E0" w:rsidRDefault="008B410B" w:rsidP="00276DDB">
      <w:pPr>
        <w:rPr>
          <w:color w:val="000000"/>
          <w:lang w:val="sr-Latn-CS"/>
        </w:rPr>
      </w:pPr>
      <w:r w:rsidRPr="008D1D57">
        <w:rPr>
          <w:color w:val="000000"/>
          <w:lang w:val="sr-Latn-CS"/>
        </w:rPr>
        <w:t>Kažite svom l</w:t>
      </w:r>
      <w:r w:rsidR="0026347F">
        <w:rPr>
          <w:color w:val="000000"/>
          <w:lang w:val="sr-Latn-CS"/>
        </w:rPr>
        <w:t>j</w:t>
      </w:r>
      <w:r w:rsidRPr="008D1D57">
        <w:rPr>
          <w:color w:val="000000"/>
          <w:lang w:val="sr-Latn-CS"/>
        </w:rPr>
        <w:t>ekaru ili farmaceutu ako uzimate, ili ste donedavno uzimali bilo koji drugi l</w:t>
      </w:r>
      <w:r w:rsidR="0026347F">
        <w:rPr>
          <w:color w:val="000000"/>
          <w:lang w:val="sr-Latn-CS"/>
        </w:rPr>
        <w:t>ij</w:t>
      </w:r>
      <w:r w:rsidRPr="008D1D57">
        <w:rPr>
          <w:color w:val="000000"/>
          <w:lang w:val="sr-Latn-CS"/>
        </w:rPr>
        <w:t>ek, uključujući i one  koji se nabavljaju bez l</w:t>
      </w:r>
      <w:r w:rsidR="0026347F">
        <w:rPr>
          <w:color w:val="000000"/>
          <w:lang w:val="sr-Latn-CS"/>
        </w:rPr>
        <w:t>j</w:t>
      </w:r>
      <w:r w:rsidRPr="008D1D57">
        <w:rPr>
          <w:color w:val="000000"/>
          <w:lang w:val="sr-Latn-CS"/>
        </w:rPr>
        <w:t>ekarskog recepta, kao i biljne l</w:t>
      </w:r>
      <w:r w:rsidR="0026347F">
        <w:rPr>
          <w:color w:val="000000"/>
          <w:lang w:val="sr-Latn-CS"/>
        </w:rPr>
        <w:t>j</w:t>
      </w:r>
      <w:r w:rsidRPr="008D1D57">
        <w:rPr>
          <w:color w:val="000000"/>
          <w:lang w:val="sr-Latn-CS"/>
        </w:rPr>
        <w:t xml:space="preserve">ekove. </w:t>
      </w:r>
    </w:p>
    <w:p w14:paraId="2AF40ED6" w14:textId="1DCBFE56" w:rsidR="00C814E0" w:rsidRDefault="00C814E0" w:rsidP="00276DDB">
      <w:pPr>
        <w:rPr>
          <w:color w:val="000000"/>
          <w:lang w:val="sr-Latn-CS"/>
        </w:rPr>
      </w:pPr>
    </w:p>
    <w:p w14:paraId="35E8FC1D" w14:textId="058ADC3C" w:rsidR="00C814E0" w:rsidRPr="00A94EA1" w:rsidRDefault="00A9710B" w:rsidP="00276DDB">
      <w:pPr>
        <w:rPr>
          <w:b/>
          <w:bCs/>
          <w:i/>
          <w:iCs/>
          <w:color w:val="000000"/>
          <w:lang w:val="sr-Latn-CS"/>
        </w:rPr>
      </w:pPr>
      <w:r>
        <w:rPr>
          <w:b/>
          <w:bCs/>
          <w:i/>
          <w:iCs/>
          <w:color w:val="000000"/>
          <w:lang w:val="sr-Latn-CS"/>
        </w:rPr>
        <w:t>Uticaj d</w:t>
      </w:r>
      <w:r w:rsidR="00C814E0" w:rsidRPr="00A94EA1">
        <w:rPr>
          <w:b/>
          <w:bCs/>
          <w:i/>
          <w:iCs/>
          <w:color w:val="000000"/>
          <w:lang w:val="sr-Latn-CS"/>
        </w:rPr>
        <w:t>rugi</w:t>
      </w:r>
      <w:r>
        <w:rPr>
          <w:b/>
          <w:bCs/>
          <w:i/>
          <w:iCs/>
          <w:color w:val="000000"/>
          <w:lang w:val="sr-Latn-CS"/>
        </w:rPr>
        <w:t>h</w:t>
      </w:r>
      <w:r w:rsidR="00C814E0" w:rsidRPr="00A94EA1">
        <w:rPr>
          <w:b/>
          <w:bCs/>
          <w:i/>
          <w:iCs/>
          <w:color w:val="000000"/>
          <w:lang w:val="sr-Latn-CS"/>
        </w:rPr>
        <w:t xml:space="preserve"> l</w:t>
      </w:r>
      <w:r w:rsidR="0026347F">
        <w:rPr>
          <w:b/>
          <w:bCs/>
          <w:i/>
          <w:iCs/>
          <w:color w:val="000000"/>
          <w:lang w:val="sr-Latn-CS"/>
        </w:rPr>
        <w:t>j</w:t>
      </w:r>
      <w:r w:rsidR="00C814E0" w:rsidRPr="00A94EA1">
        <w:rPr>
          <w:b/>
          <w:bCs/>
          <w:i/>
          <w:iCs/>
          <w:color w:val="000000"/>
          <w:lang w:val="sr-Latn-CS"/>
        </w:rPr>
        <w:t>ekov</w:t>
      </w:r>
      <w:r>
        <w:rPr>
          <w:b/>
          <w:bCs/>
          <w:i/>
          <w:iCs/>
          <w:color w:val="000000"/>
          <w:lang w:val="sr-Latn-CS"/>
        </w:rPr>
        <w:t>a</w:t>
      </w:r>
      <w:r w:rsidR="00C814E0" w:rsidRPr="00A94EA1">
        <w:rPr>
          <w:b/>
          <w:bCs/>
          <w:i/>
          <w:iCs/>
          <w:color w:val="000000"/>
          <w:lang w:val="sr-Latn-CS"/>
        </w:rPr>
        <w:t xml:space="preserve"> </w:t>
      </w:r>
      <w:r>
        <w:rPr>
          <w:b/>
          <w:bCs/>
          <w:i/>
          <w:iCs/>
          <w:color w:val="000000"/>
          <w:lang w:val="sr-Latn-CS"/>
        </w:rPr>
        <w:t>n</w:t>
      </w:r>
      <w:r w:rsidR="00C814E0" w:rsidRPr="00A94EA1">
        <w:rPr>
          <w:b/>
          <w:bCs/>
          <w:i/>
          <w:iCs/>
          <w:color w:val="000000"/>
          <w:lang w:val="sr-Latn-CS"/>
        </w:rPr>
        <w:t>a dejstvo l</w:t>
      </w:r>
      <w:r w:rsidR="0026347F">
        <w:rPr>
          <w:b/>
          <w:bCs/>
          <w:i/>
          <w:iCs/>
          <w:color w:val="000000"/>
          <w:lang w:val="sr-Latn-CS"/>
        </w:rPr>
        <w:t>ij</w:t>
      </w:r>
      <w:r w:rsidR="00C814E0" w:rsidRPr="00A94EA1">
        <w:rPr>
          <w:b/>
          <w:bCs/>
          <w:i/>
          <w:iCs/>
          <w:color w:val="000000"/>
          <w:lang w:val="sr-Latn-CS"/>
        </w:rPr>
        <w:t>eka Dexason</w:t>
      </w:r>
    </w:p>
    <w:p w14:paraId="5443AF37" w14:textId="1130A410" w:rsidR="00C814E0" w:rsidRDefault="00C814E0" w:rsidP="00276DDB">
      <w:pPr>
        <w:numPr>
          <w:ilvl w:val="0"/>
          <w:numId w:val="39"/>
        </w:numPr>
        <w:rPr>
          <w:color w:val="000000"/>
          <w:lang w:val="sr-Latn-CS"/>
        </w:rPr>
      </w:pPr>
      <w:r>
        <w:rPr>
          <w:color w:val="000000"/>
          <w:lang w:val="sr-Latn-CS"/>
        </w:rPr>
        <w:t>L</w:t>
      </w:r>
      <w:r w:rsidR="0026347F">
        <w:rPr>
          <w:color w:val="000000"/>
          <w:lang w:val="sr-Latn-CS"/>
        </w:rPr>
        <w:t>j</w:t>
      </w:r>
      <w:r>
        <w:rPr>
          <w:color w:val="000000"/>
          <w:lang w:val="sr-Latn-CS"/>
        </w:rPr>
        <w:t>ekovi koji ubrzavaju metabolizam u jetri, poput l</w:t>
      </w:r>
      <w:r w:rsidR="0026347F">
        <w:rPr>
          <w:color w:val="000000"/>
          <w:lang w:val="sr-Latn-CS"/>
        </w:rPr>
        <w:t>j</w:t>
      </w:r>
      <w:r>
        <w:rPr>
          <w:color w:val="000000"/>
          <w:lang w:val="sr-Latn-CS"/>
        </w:rPr>
        <w:t>ekova za uspavljivanje (barbiturati), antikonvulziva (fenitoin, karbamazepin, primidon) i određenih l</w:t>
      </w:r>
      <w:r w:rsidR="002A3E02">
        <w:rPr>
          <w:color w:val="000000"/>
          <w:lang w:val="sr-Latn-CS"/>
        </w:rPr>
        <w:t>j</w:t>
      </w:r>
      <w:r>
        <w:rPr>
          <w:color w:val="000000"/>
          <w:lang w:val="sr-Latn-CS"/>
        </w:rPr>
        <w:t>ekova za tuberkulozu (rifampicin) mogu smanjiti efekte koritkosteroida.</w:t>
      </w:r>
    </w:p>
    <w:p w14:paraId="38852A0D" w14:textId="4959ECD7" w:rsidR="00C814E0" w:rsidRDefault="00C814E0" w:rsidP="00276DDB">
      <w:pPr>
        <w:numPr>
          <w:ilvl w:val="0"/>
          <w:numId w:val="39"/>
        </w:numPr>
        <w:rPr>
          <w:color w:val="000000"/>
          <w:lang w:val="sr-Latn-CS"/>
        </w:rPr>
      </w:pPr>
      <w:r>
        <w:rPr>
          <w:color w:val="000000"/>
          <w:lang w:val="sr-Latn-CS"/>
        </w:rPr>
        <w:t>Određeni l</w:t>
      </w:r>
      <w:r w:rsidR="002A3E02">
        <w:rPr>
          <w:color w:val="000000"/>
          <w:lang w:val="sr-Latn-CS"/>
        </w:rPr>
        <w:t>j</w:t>
      </w:r>
      <w:r>
        <w:rPr>
          <w:color w:val="000000"/>
          <w:lang w:val="sr-Latn-CS"/>
        </w:rPr>
        <w:t>ekovi mogu pojačati efekte l</w:t>
      </w:r>
      <w:r w:rsidR="002A3E02">
        <w:rPr>
          <w:color w:val="000000"/>
          <w:lang w:val="sr-Latn-CS"/>
        </w:rPr>
        <w:t>ij</w:t>
      </w:r>
      <w:r>
        <w:rPr>
          <w:color w:val="000000"/>
          <w:lang w:val="sr-Latn-CS"/>
        </w:rPr>
        <w:t>eka Dexason (uključujući l</w:t>
      </w:r>
      <w:r w:rsidR="002A3E02">
        <w:rPr>
          <w:color w:val="000000"/>
          <w:lang w:val="sr-Latn-CS"/>
        </w:rPr>
        <w:t>j</w:t>
      </w:r>
      <w:r>
        <w:rPr>
          <w:color w:val="000000"/>
          <w:lang w:val="sr-Latn-CS"/>
        </w:rPr>
        <w:t>ekove u terapiji HIV infekcije: ritonavir, kobicistat). Ukoliko prim</w:t>
      </w:r>
      <w:r w:rsidR="002A3E02">
        <w:rPr>
          <w:color w:val="000000"/>
          <w:lang w:val="sr-Latn-CS"/>
        </w:rPr>
        <w:t>j</w:t>
      </w:r>
      <w:r>
        <w:rPr>
          <w:color w:val="000000"/>
          <w:lang w:val="sr-Latn-CS"/>
        </w:rPr>
        <w:t>enjujete ove l</w:t>
      </w:r>
      <w:r w:rsidR="002A3E02">
        <w:rPr>
          <w:color w:val="000000"/>
          <w:lang w:val="sr-Latn-CS"/>
        </w:rPr>
        <w:t>j</w:t>
      </w:r>
      <w:r>
        <w:rPr>
          <w:color w:val="000000"/>
          <w:lang w:val="sr-Latn-CS"/>
        </w:rPr>
        <w:t>ekove, l</w:t>
      </w:r>
      <w:r w:rsidR="002A3E02">
        <w:rPr>
          <w:color w:val="000000"/>
          <w:lang w:val="sr-Latn-CS"/>
        </w:rPr>
        <w:t>j</w:t>
      </w:r>
      <w:r>
        <w:rPr>
          <w:color w:val="000000"/>
          <w:lang w:val="sr-Latn-CS"/>
        </w:rPr>
        <w:t>ekar Vas može pažljivo pratiti.</w:t>
      </w:r>
    </w:p>
    <w:p w14:paraId="012D6374" w14:textId="38E13A9D" w:rsidR="00C814E0" w:rsidRDefault="00C814E0" w:rsidP="00276DDB">
      <w:pPr>
        <w:numPr>
          <w:ilvl w:val="0"/>
          <w:numId w:val="39"/>
        </w:numPr>
        <w:rPr>
          <w:color w:val="000000"/>
          <w:lang w:val="sr-Latn-CS"/>
        </w:rPr>
      </w:pPr>
      <w:r>
        <w:rPr>
          <w:color w:val="000000"/>
          <w:lang w:val="sr-Latn-CS"/>
        </w:rPr>
        <w:t>L</w:t>
      </w:r>
      <w:r w:rsidR="002A3E02">
        <w:rPr>
          <w:color w:val="000000"/>
          <w:lang w:val="sr-Latn-CS"/>
        </w:rPr>
        <w:t>j</w:t>
      </w:r>
      <w:r>
        <w:rPr>
          <w:color w:val="000000"/>
          <w:lang w:val="sr-Latn-CS"/>
        </w:rPr>
        <w:t>ekovi koji usporavaju metabolizam u jetri, poput određenih antigljivičnih l</w:t>
      </w:r>
      <w:r w:rsidR="002A3E02">
        <w:rPr>
          <w:color w:val="000000"/>
          <w:lang w:val="sr-Latn-CS"/>
        </w:rPr>
        <w:t>j</w:t>
      </w:r>
      <w:r>
        <w:rPr>
          <w:color w:val="000000"/>
          <w:lang w:val="sr-Latn-CS"/>
        </w:rPr>
        <w:t>ekova (ketokonazol, itrakonazol) mogu pojačati efekte glukokortitkoida.</w:t>
      </w:r>
    </w:p>
    <w:p w14:paraId="36F580A8" w14:textId="142E2E79" w:rsidR="00C814E0" w:rsidRDefault="00C814E0" w:rsidP="00276DDB">
      <w:pPr>
        <w:numPr>
          <w:ilvl w:val="0"/>
          <w:numId w:val="39"/>
        </w:numPr>
        <w:rPr>
          <w:color w:val="000000"/>
          <w:lang w:val="sr-Latn-CS"/>
        </w:rPr>
      </w:pPr>
      <w:r>
        <w:rPr>
          <w:color w:val="000000"/>
          <w:lang w:val="sr-Latn-CS"/>
        </w:rPr>
        <w:t>Određeni ženski polni hormoni, npr. za prevenciju trudnoće (kontraceptivne pilule) mogu pojačati efekte l</w:t>
      </w:r>
      <w:r w:rsidR="002A3E02">
        <w:rPr>
          <w:color w:val="000000"/>
          <w:lang w:val="sr-Latn-CS"/>
        </w:rPr>
        <w:t>ij</w:t>
      </w:r>
      <w:r>
        <w:rPr>
          <w:color w:val="000000"/>
          <w:lang w:val="sr-Latn-CS"/>
        </w:rPr>
        <w:t>eka Dexason.</w:t>
      </w:r>
    </w:p>
    <w:p w14:paraId="626F7F0B" w14:textId="71F431E3" w:rsidR="00C814E0" w:rsidRDefault="00C814E0" w:rsidP="00276DDB">
      <w:pPr>
        <w:numPr>
          <w:ilvl w:val="0"/>
          <w:numId w:val="39"/>
        </w:numPr>
        <w:rPr>
          <w:color w:val="000000"/>
          <w:lang w:val="sr-Latn-CS"/>
        </w:rPr>
      </w:pPr>
      <w:r>
        <w:rPr>
          <w:color w:val="000000"/>
          <w:lang w:val="sr-Latn-CS"/>
        </w:rPr>
        <w:t>L</w:t>
      </w:r>
      <w:r w:rsidR="002A3E02">
        <w:rPr>
          <w:color w:val="000000"/>
          <w:lang w:val="sr-Latn-CS"/>
        </w:rPr>
        <w:t>j</w:t>
      </w:r>
      <w:r>
        <w:rPr>
          <w:color w:val="000000"/>
          <w:lang w:val="sr-Latn-CS"/>
        </w:rPr>
        <w:t>ekovi koji se prim</w:t>
      </w:r>
      <w:r w:rsidR="002A3E02">
        <w:rPr>
          <w:color w:val="000000"/>
          <w:lang w:val="sr-Latn-CS"/>
        </w:rPr>
        <w:t>j</w:t>
      </w:r>
      <w:r>
        <w:rPr>
          <w:color w:val="000000"/>
          <w:lang w:val="sr-Latn-CS"/>
        </w:rPr>
        <w:t>enjuju kod prekom</w:t>
      </w:r>
      <w:r w:rsidR="002A3E02">
        <w:rPr>
          <w:color w:val="000000"/>
          <w:lang w:val="sr-Latn-CS"/>
        </w:rPr>
        <w:t>j</w:t>
      </w:r>
      <w:r>
        <w:rPr>
          <w:color w:val="000000"/>
          <w:lang w:val="sr-Latn-CS"/>
        </w:rPr>
        <w:t>ernog stvaranja želudačne kis</w:t>
      </w:r>
      <w:r w:rsidR="002A3E02">
        <w:rPr>
          <w:color w:val="000000"/>
          <w:lang w:val="sr-Latn-CS"/>
        </w:rPr>
        <w:t>j</w:t>
      </w:r>
      <w:r>
        <w:rPr>
          <w:color w:val="000000"/>
          <w:lang w:val="sr-Latn-CS"/>
        </w:rPr>
        <w:t>eline (antacidi): istovremena prim</w:t>
      </w:r>
      <w:r w:rsidR="002A3E02">
        <w:rPr>
          <w:color w:val="000000"/>
          <w:lang w:val="sr-Latn-CS"/>
        </w:rPr>
        <w:t>j</w:t>
      </w:r>
      <w:r>
        <w:rPr>
          <w:color w:val="000000"/>
          <w:lang w:val="sr-Latn-CS"/>
        </w:rPr>
        <w:t xml:space="preserve">ena </w:t>
      </w:r>
      <w:r w:rsidR="00A9710B">
        <w:rPr>
          <w:color w:val="000000"/>
          <w:lang w:val="sr-Latn-CS"/>
        </w:rPr>
        <w:t>magnezijum hidroksida ili aluminijum hidroksida može smanjiti resorpciju deksametazona. Između prim</w:t>
      </w:r>
      <w:r w:rsidR="002A3E02">
        <w:rPr>
          <w:color w:val="000000"/>
          <w:lang w:val="sr-Latn-CS"/>
        </w:rPr>
        <w:t>j</w:t>
      </w:r>
      <w:r w:rsidR="00A9710B">
        <w:rPr>
          <w:color w:val="000000"/>
          <w:lang w:val="sr-Latn-CS"/>
        </w:rPr>
        <w:t>ene ovih l</w:t>
      </w:r>
      <w:r w:rsidR="002A3E02">
        <w:rPr>
          <w:color w:val="000000"/>
          <w:lang w:val="sr-Latn-CS"/>
        </w:rPr>
        <w:t>j</w:t>
      </w:r>
      <w:r w:rsidR="00A9710B">
        <w:rPr>
          <w:color w:val="000000"/>
          <w:lang w:val="sr-Latn-CS"/>
        </w:rPr>
        <w:t>ekova treba da prođe najmanje 2 sata.</w:t>
      </w:r>
    </w:p>
    <w:p w14:paraId="442A8C1F" w14:textId="71A97D25" w:rsidR="00C814E0" w:rsidRDefault="00A9710B" w:rsidP="00276DDB">
      <w:pPr>
        <w:numPr>
          <w:ilvl w:val="0"/>
          <w:numId w:val="39"/>
        </w:numPr>
        <w:rPr>
          <w:color w:val="000000"/>
          <w:lang w:val="sr-Latn-CS"/>
        </w:rPr>
      </w:pPr>
      <w:r>
        <w:rPr>
          <w:color w:val="000000"/>
          <w:lang w:val="sr-Latn-CS"/>
        </w:rPr>
        <w:t>Efedrin (npr. l</w:t>
      </w:r>
      <w:r w:rsidR="002A3E02">
        <w:rPr>
          <w:color w:val="000000"/>
          <w:lang w:val="sr-Latn-CS"/>
        </w:rPr>
        <w:t>j</w:t>
      </w:r>
      <w:r>
        <w:rPr>
          <w:color w:val="000000"/>
          <w:lang w:val="sr-Latn-CS"/>
        </w:rPr>
        <w:t>ekovi za hipotenziju, hronični bronhitis, napade astme, smanjenje otoka sluznice kod rinitisa i proizvodi za smanjenje os</w:t>
      </w:r>
      <w:r w:rsidR="002A3E02">
        <w:rPr>
          <w:color w:val="000000"/>
          <w:lang w:val="sr-Latn-CS"/>
        </w:rPr>
        <w:t>j</w:t>
      </w:r>
      <w:r>
        <w:rPr>
          <w:color w:val="000000"/>
          <w:lang w:val="sr-Latn-CS"/>
        </w:rPr>
        <w:t>ećaja gladi koji sadrže efedrin) smanjuje efekat l</w:t>
      </w:r>
      <w:r w:rsidR="002A3E02">
        <w:rPr>
          <w:color w:val="000000"/>
          <w:lang w:val="sr-Latn-CS"/>
        </w:rPr>
        <w:t>ij</w:t>
      </w:r>
      <w:r>
        <w:rPr>
          <w:color w:val="000000"/>
          <w:lang w:val="sr-Latn-CS"/>
        </w:rPr>
        <w:t>eka Dexason, usl</w:t>
      </w:r>
      <w:r w:rsidR="002A3E02">
        <w:rPr>
          <w:color w:val="000000"/>
          <w:lang w:val="sr-Latn-CS"/>
        </w:rPr>
        <w:t>j</w:t>
      </w:r>
      <w:r>
        <w:rPr>
          <w:color w:val="000000"/>
          <w:lang w:val="sr-Latn-CS"/>
        </w:rPr>
        <w:t>ed ubrzane razgradnje u organizmu.</w:t>
      </w:r>
    </w:p>
    <w:p w14:paraId="68DD9737" w14:textId="29797170" w:rsidR="00C814E0" w:rsidRDefault="00C814E0" w:rsidP="00276DDB">
      <w:pPr>
        <w:rPr>
          <w:color w:val="000000"/>
          <w:lang w:val="sr-Latn-CS"/>
        </w:rPr>
      </w:pPr>
    </w:p>
    <w:p w14:paraId="0BFABB35" w14:textId="03F865EC" w:rsidR="00A9710B" w:rsidRDefault="00A9710B" w:rsidP="00276DDB">
      <w:pPr>
        <w:rPr>
          <w:b/>
          <w:bCs/>
          <w:i/>
          <w:iCs/>
          <w:color w:val="000000"/>
          <w:lang w:val="sr-Latn-CS"/>
        </w:rPr>
      </w:pPr>
      <w:r>
        <w:rPr>
          <w:b/>
          <w:bCs/>
          <w:i/>
          <w:iCs/>
          <w:color w:val="000000"/>
          <w:lang w:val="sr-Latn-CS"/>
        </w:rPr>
        <w:t>Uticaj l</w:t>
      </w:r>
      <w:r w:rsidR="002A3E02">
        <w:rPr>
          <w:b/>
          <w:bCs/>
          <w:i/>
          <w:iCs/>
          <w:color w:val="000000"/>
          <w:lang w:val="sr-Latn-CS"/>
        </w:rPr>
        <w:t>ij</w:t>
      </w:r>
      <w:r>
        <w:rPr>
          <w:b/>
          <w:bCs/>
          <w:i/>
          <w:iCs/>
          <w:color w:val="000000"/>
          <w:lang w:val="sr-Latn-CS"/>
        </w:rPr>
        <w:t>eka Dexason na efekte drugih l</w:t>
      </w:r>
      <w:r w:rsidR="002A3E02">
        <w:rPr>
          <w:b/>
          <w:bCs/>
          <w:i/>
          <w:iCs/>
          <w:color w:val="000000"/>
          <w:lang w:val="sr-Latn-CS"/>
        </w:rPr>
        <w:t>j</w:t>
      </w:r>
      <w:r>
        <w:rPr>
          <w:b/>
          <w:bCs/>
          <w:i/>
          <w:iCs/>
          <w:color w:val="000000"/>
          <w:lang w:val="sr-Latn-CS"/>
        </w:rPr>
        <w:t>ekova</w:t>
      </w:r>
    </w:p>
    <w:p w14:paraId="1BE6A3E9" w14:textId="58622F5F" w:rsidR="00A9710B" w:rsidRPr="00377E98" w:rsidRDefault="00A9710B" w:rsidP="00276DDB">
      <w:pPr>
        <w:numPr>
          <w:ilvl w:val="0"/>
          <w:numId w:val="40"/>
        </w:numPr>
        <w:rPr>
          <w:color w:val="000000"/>
          <w:lang w:val="sr-Latn-CS"/>
        </w:rPr>
      </w:pPr>
      <w:r w:rsidRPr="00CC5637">
        <w:rPr>
          <w:color w:val="000000"/>
          <w:lang w:val="sr-Latn-CS"/>
        </w:rPr>
        <w:t>Istovremena prim</w:t>
      </w:r>
      <w:r w:rsidR="002A3E02">
        <w:rPr>
          <w:color w:val="000000"/>
          <w:lang w:val="sr-Latn-CS"/>
        </w:rPr>
        <w:t>j</w:t>
      </w:r>
      <w:r w:rsidRPr="00CC5637">
        <w:rPr>
          <w:color w:val="000000"/>
          <w:lang w:val="sr-Latn-CS"/>
        </w:rPr>
        <w:t>ena sa određenim l</w:t>
      </w:r>
      <w:r w:rsidR="002A3E02">
        <w:rPr>
          <w:color w:val="000000"/>
          <w:lang w:val="sr-Latn-CS"/>
        </w:rPr>
        <w:t>j</w:t>
      </w:r>
      <w:r w:rsidRPr="00CC5637">
        <w:rPr>
          <w:color w:val="000000"/>
          <w:lang w:val="sr-Latn-CS"/>
        </w:rPr>
        <w:t xml:space="preserve">ekovima za snižavanje krvnog pritiska (ACE inhibitori) </w:t>
      </w:r>
      <w:r w:rsidRPr="00377E98">
        <w:rPr>
          <w:color w:val="000000"/>
          <w:lang w:val="sr-Latn-CS"/>
        </w:rPr>
        <w:t>povećava rizik od prom</w:t>
      </w:r>
      <w:r w:rsidR="002A3E02">
        <w:rPr>
          <w:color w:val="000000"/>
          <w:lang w:val="sr-Latn-CS"/>
        </w:rPr>
        <w:t>j</w:t>
      </w:r>
      <w:r w:rsidRPr="00377E98">
        <w:rPr>
          <w:color w:val="000000"/>
          <w:lang w:val="sr-Latn-CS"/>
        </w:rPr>
        <w:t>ena krvne slike.</w:t>
      </w:r>
    </w:p>
    <w:p w14:paraId="110DA809" w14:textId="5926CBE8" w:rsidR="00A9710B" w:rsidRDefault="00A9710B" w:rsidP="00276DDB">
      <w:pPr>
        <w:numPr>
          <w:ilvl w:val="0"/>
          <w:numId w:val="40"/>
        </w:numPr>
        <w:rPr>
          <w:color w:val="000000"/>
          <w:lang w:val="sr-Latn-CS"/>
        </w:rPr>
      </w:pPr>
      <w:r>
        <w:rPr>
          <w:color w:val="000000"/>
          <w:lang w:val="sr-Latn-CS"/>
        </w:rPr>
        <w:t>L</w:t>
      </w:r>
      <w:r w:rsidR="002A3E02">
        <w:rPr>
          <w:color w:val="000000"/>
          <w:lang w:val="sr-Latn-CS"/>
        </w:rPr>
        <w:t>ij</w:t>
      </w:r>
      <w:r>
        <w:rPr>
          <w:color w:val="000000"/>
          <w:lang w:val="sr-Latn-CS"/>
        </w:rPr>
        <w:t>ek Dexason može pojačati efekte l</w:t>
      </w:r>
      <w:r w:rsidR="002A3E02">
        <w:rPr>
          <w:color w:val="000000"/>
          <w:lang w:val="sr-Latn-CS"/>
        </w:rPr>
        <w:t>j</w:t>
      </w:r>
      <w:r>
        <w:rPr>
          <w:color w:val="000000"/>
          <w:lang w:val="sr-Latn-CS"/>
        </w:rPr>
        <w:t>ekova koji povećavaju snagu srca (srčani glikozidi), usl</w:t>
      </w:r>
      <w:r w:rsidR="002A3E02">
        <w:rPr>
          <w:color w:val="000000"/>
          <w:lang w:val="sr-Latn-CS"/>
        </w:rPr>
        <w:t>j</w:t>
      </w:r>
      <w:r>
        <w:rPr>
          <w:color w:val="000000"/>
          <w:lang w:val="sr-Latn-CS"/>
        </w:rPr>
        <w:t>ed nedostatka kalijuma.</w:t>
      </w:r>
    </w:p>
    <w:p w14:paraId="67C1544E" w14:textId="1FE91035" w:rsidR="00A9710B" w:rsidRDefault="00A9710B" w:rsidP="00276DDB">
      <w:pPr>
        <w:numPr>
          <w:ilvl w:val="0"/>
          <w:numId w:val="40"/>
        </w:numPr>
        <w:rPr>
          <w:color w:val="000000"/>
          <w:lang w:val="sr-Latn-CS"/>
        </w:rPr>
      </w:pPr>
      <w:r>
        <w:rPr>
          <w:color w:val="000000"/>
          <w:lang w:val="sr-Latn-CS"/>
        </w:rPr>
        <w:t>L</w:t>
      </w:r>
      <w:r w:rsidR="002A3E02">
        <w:rPr>
          <w:color w:val="000000"/>
          <w:lang w:val="sr-Latn-CS"/>
        </w:rPr>
        <w:t>ij</w:t>
      </w:r>
      <w:r>
        <w:rPr>
          <w:color w:val="000000"/>
          <w:lang w:val="sr-Latn-CS"/>
        </w:rPr>
        <w:t>ek Dexason može pove</w:t>
      </w:r>
      <w:r w:rsidR="00B87930">
        <w:rPr>
          <w:color w:val="000000"/>
          <w:lang w:val="sr-Latn-CS"/>
        </w:rPr>
        <w:t>ć</w:t>
      </w:r>
      <w:r>
        <w:rPr>
          <w:color w:val="000000"/>
          <w:lang w:val="sr-Latn-CS"/>
        </w:rPr>
        <w:t>ati izlučivanje kalijuma koje izazivaju diuretici ili laksativi.</w:t>
      </w:r>
    </w:p>
    <w:p w14:paraId="281A6492" w14:textId="4B1F8537" w:rsidR="00A9710B" w:rsidRPr="00C80074" w:rsidRDefault="00A9710B" w:rsidP="00276DDB">
      <w:pPr>
        <w:numPr>
          <w:ilvl w:val="0"/>
          <w:numId w:val="40"/>
        </w:numPr>
        <w:rPr>
          <w:color w:val="000000"/>
          <w:lang w:val="sr-Latn-CS"/>
        </w:rPr>
      </w:pPr>
      <w:r>
        <w:rPr>
          <w:color w:val="000000"/>
          <w:lang w:val="sr-Latn-CS"/>
        </w:rPr>
        <w:t>L</w:t>
      </w:r>
      <w:r w:rsidR="002A3E02">
        <w:rPr>
          <w:color w:val="000000"/>
          <w:lang w:val="sr-Latn-CS"/>
        </w:rPr>
        <w:t>ij</w:t>
      </w:r>
      <w:r>
        <w:rPr>
          <w:color w:val="000000"/>
          <w:lang w:val="sr-Latn-CS"/>
        </w:rPr>
        <w:t xml:space="preserve">ek Dexason može smanjiti efekte insulina ili oralnih antidijabetika na koncentraciju glukoze u </w:t>
      </w:r>
      <w:r w:rsidRPr="00BF01A7">
        <w:rPr>
          <w:color w:val="000000"/>
          <w:lang w:val="sr-Latn-CS"/>
        </w:rPr>
        <w:t>krvi.</w:t>
      </w:r>
    </w:p>
    <w:p w14:paraId="43C3AEE4" w14:textId="45515613" w:rsidR="00A9710B" w:rsidRDefault="00A9710B" w:rsidP="00276DDB">
      <w:pPr>
        <w:numPr>
          <w:ilvl w:val="0"/>
          <w:numId w:val="40"/>
        </w:numPr>
        <w:rPr>
          <w:color w:val="000000"/>
          <w:lang w:val="sr-Latn-CS"/>
        </w:rPr>
      </w:pPr>
      <w:r w:rsidRPr="00BF01A7">
        <w:rPr>
          <w:color w:val="000000"/>
          <w:lang w:val="sr-Latn-CS"/>
        </w:rPr>
        <w:t>L</w:t>
      </w:r>
      <w:r w:rsidR="002A3E02">
        <w:rPr>
          <w:color w:val="000000"/>
          <w:lang w:val="sr-Latn-CS"/>
        </w:rPr>
        <w:t>ij</w:t>
      </w:r>
      <w:r w:rsidRPr="00BF01A7">
        <w:rPr>
          <w:color w:val="000000"/>
          <w:lang w:val="sr-Latn-CS"/>
        </w:rPr>
        <w:t>ek Dexason može oslabiti ili pojačati dejstvo l</w:t>
      </w:r>
      <w:r w:rsidR="002A3E02">
        <w:rPr>
          <w:color w:val="000000"/>
          <w:lang w:val="sr-Latn-CS"/>
        </w:rPr>
        <w:t>j</w:t>
      </w:r>
      <w:r w:rsidRPr="00BF01A7">
        <w:rPr>
          <w:color w:val="000000"/>
          <w:lang w:val="sr-Latn-CS"/>
        </w:rPr>
        <w:t>ekova koji sprečavaju zgrušavanje krvi (oralni antikoagulansi, varfarin). Vaš</w:t>
      </w:r>
      <w:r>
        <w:rPr>
          <w:color w:val="000000"/>
          <w:lang w:val="sr-Latn-CS"/>
        </w:rPr>
        <w:t xml:space="preserve"> l</w:t>
      </w:r>
      <w:r w:rsidR="002A3E02">
        <w:rPr>
          <w:color w:val="000000"/>
          <w:lang w:val="sr-Latn-CS"/>
        </w:rPr>
        <w:t>j</w:t>
      </w:r>
      <w:r>
        <w:rPr>
          <w:color w:val="000000"/>
          <w:lang w:val="sr-Latn-CS"/>
        </w:rPr>
        <w:t>ekar će odlučiti da li je potrebno korigovati dozu antikoagulantnog l</w:t>
      </w:r>
      <w:r w:rsidR="002A3E02">
        <w:rPr>
          <w:color w:val="000000"/>
          <w:lang w:val="sr-Latn-CS"/>
        </w:rPr>
        <w:t>ij</w:t>
      </w:r>
      <w:r>
        <w:rPr>
          <w:color w:val="000000"/>
          <w:lang w:val="sr-Latn-CS"/>
        </w:rPr>
        <w:t>eka.</w:t>
      </w:r>
    </w:p>
    <w:p w14:paraId="599EEFB5" w14:textId="260D2293" w:rsidR="00A9710B" w:rsidRDefault="00A9710B" w:rsidP="00276DDB">
      <w:pPr>
        <w:numPr>
          <w:ilvl w:val="0"/>
          <w:numId w:val="40"/>
        </w:numPr>
        <w:rPr>
          <w:color w:val="000000"/>
          <w:lang w:val="sr-Latn-CS"/>
        </w:rPr>
      </w:pPr>
      <w:r>
        <w:rPr>
          <w:color w:val="000000"/>
          <w:lang w:val="sr-Latn-CS"/>
        </w:rPr>
        <w:t>Prilikom istovremene prim</w:t>
      </w:r>
      <w:r w:rsidR="002A3E02">
        <w:rPr>
          <w:color w:val="000000"/>
          <w:lang w:val="sr-Latn-CS"/>
        </w:rPr>
        <w:t>j</w:t>
      </w:r>
      <w:r>
        <w:rPr>
          <w:color w:val="000000"/>
          <w:lang w:val="sr-Latn-CS"/>
        </w:rPr>
        <w:t>ene sa nesteroidnim antiinflamatornim l</w:t>
      </w:r>
      <w:r w:rsidR="002A3E02">
        <w:rPr>
          <w:color w:val="000000"/>
          <w:lang w:val="sr-Latn-CS"/>
        </w:rPr>
        <w:t>j</w:t>
      </w:r>
      <w:r>
        <w:rPr>
          <w:color w:val="000000"/>
          <w:lang w:val="sr-Latn-CS"/>
        </w:rPr>
        <w:t>ekovima (NSAIL), l</w:t>
      </w:r>
      <w:r w:rsidR="002A3E02">
        <w:rPr>
          <w:color w:val="000000"/>
          <w:lang w:val="sr-Latn-CS"/>
        </w:rPr>
        <w:t>ij</w:t>
      </w:r>
      <w:r>
        <w:rPr>
          <w:color w:val="000000"/>
          <w:lang w:val="sr-Latn-CS"/>
        </w:rPr>
        <w:t>ek Dexason može povećati rizik od želudačnih čireva i gastrointestinalnog krvarenja.</w:t>
      </w:r>
    </w:p>
    <w:p w14:paraId="71F30E48" w14:textId="3A7BA35D" w:rsidR="00A9710B" w:rsidRDefault="00A9710B" w:rsidP="00276DDB">
      <w:pPr>
        <w:numPr>
          <w:ilvl w:val="0"/>
          <w:numId w:val="40"/>
        </w:numPr>
        <w:rPr>
          <w:color w:val="000000"/>
          <w:lang w:val="sr-Latn-CS"/>
        </w:rPr>
      </w:pPr>
      <w:r>
        <w:rPr>
          <w:color w:val="000000"/>
          <w:lang w:val="sr-Latn-CS"/>
        </w:rPr>
        <w:t>L</w:t>
      </w:r>
      <w:r w:rsidR="002A3E02">
        <w:rPr>
          <w:color w:val="000000"/>
          <w:lang w:val="sr-Latn-CS"/>
        </w:rPr>
        <w:t>ij</w:t>
      </w:r>
      <w:r>
        <w:rPr>
          <w:color w:val="000000"/>
          <w:lang w:val="sr-Latn-CS"/>
        </w:rPr>
        <w:t>ek Dexason može</w:t>
      </w:r>
      <w:r w:rsidR="00B6318F">
        <w:rPr>
          <w:color w:val="000000"/>
          <w:lang w:val="sr-Latn-CS"/>
        </w:rPr>
        <w:t xml:space="preserve"> produžiti miorelaksantni efekat određenih l</w:t>
      </w:r>
      <w:r w:rsidR="002A3E02">
        <w:rPr>
          <w:color w:val="000000"/>
          <w:lang w:val="sr-Latn-CS"/>
        </w:rPr>
        <w:t>j</w:t>
      </w:r>
      <w:r w:rsidR="00B6318F">
        <w:rPr>
          <w:color w:val="000000"/>
          <w:lang w:val="sr-Latn-CS"/>
        </w:rPr>
        <w:t>ekova (nedepolarišući miorelaksansi).</w:t>
      </w:r>
    </w:p>
    <w:p w14:paraId="1DBEF321" w14:textId="0B88D586" w:rsidR="00B6318F" w:rsidRDefault="00B6318F" w:rsidP="00276DDB">
      <w:pPr>
        <w:numPr>
          <w:ilvl w:val="0"/>
          <w:numId w:val="40"/>
        </w:numPr>
        <w:rPr>
          <w:color w:val="000000"/>
          <w:lang w:val="sr-Latn-CS"/>
        </w:rPr>
      </w:pPr>
      <w:r>
        <w:rPr>
          <w:color w:val="000000"/>
          <w:lang w:val="sr-Latn-CS"/>
        </w:rPr>
        <w:t>L</w:t>
      </w:r>
      <w:r w:rsidR="002A3E02">
        <w:rPr>
          <w:color w:val="000000"/>
          <w:lang w:val="sr-Latn-CS"/>
        </w:rPr>
        <w:t>ij</w:t>
      </w:r>
      <w:r>
        <w:rPr>
          <w:color w:val="000000"/>
          <w:lang w:val="sr-Latn-CS"/>
        </w:rPr>
        <w:t>ek Dexason može pojačati efekte određenih l</w:t>
      </w:r>
      <w:r w:rsidR="002A3E02">
        <w:rPr>
          <w:color w:val="000000"/>
          <w:lang w:val="sr-Latn-CS"/>
        </w:rPr>
        <w:t>j</w:t>
      </w:r>
      <w:r>
        <w:rPr>
          <w:color w:val="000000"/>
          <w:lang w:val="sr-Latn-CS"/>
        </w:rPr>
        <w:t>ekova koji povećavaju intraokularni pritisak (atropin i drugi antiholinergici).</w:t>
      </w:r>
    </w:p>
    <w:p w14:paraId="7BE0E98E" w14:textId="6436D74F" w:rsidR="00B6318F" w:rsidRDefault="00B6318F" w:rsidP="00276DDB">
      <w:pPr>
        <w:numPr>
          <w:ilvl w:val="0"/>
          <w:numId w:val="40"/>
        </w:numPr>
        <w:rPr>
          <w:color w:val="000000"/>
          <w:lang w:val="sr-Latn-CS"/>
        </w:rPr>
      </w:pPr>
      <w:r>
        <w:rPr>
          <w:color w:val="000000"/>
          <w:lang w:val="sr-Latn-CS"/>
        </w:rPr>
        <w:t>L</w:t>
      </w:r>
      <w:r w:rsidR="002A3E02">
        <w:rPr>
          <w:color w:val="000000"/>
          <w:lang w:val="sr-Latn-CS"/>
        </w:rPr>
        <w:t>ij</w:t>
      </w:r>
      <w:r>
        <w:rPr>
          <w:color w:val="000000"/>
          <w:lang w:val="sr-Latn-CS"/>
        </w:rPr>
        <w:t>ek Dexason može smanjiti efekte l</w:t>
      </w:r>
      <w:r w:rsidR="002A3E02">
        <w:rPr>
          <w:color w:val="000000"/>
          <w:lang w:val="sr-Latn-CS"/>
        </w:rPr>
        <w:t>j</w:t>
      </w:r>
      <w:r>
        <w:rPr>
          <w:color w:val="000000"/>
          <w:lang w:val="sr-Latn-CS"/>
        </w:rPr>
        <w:t>ekova za terapiju infekcija glistama (prazikvantel).</w:t>
      </w:r>
    </w:p>
    <w:p w14:paraId="4BC064D8" w14:textId="24D90FEF" w:rsidR="00B6318F" w:rsidRDefault="00B6318F" w:rsidP="00276DDB">
      <w:pPr>
        <w:numPr>
          <w:ilvl w:val="0"/>
          <w:numId w:val="40"/>
        </w:numPr>
        <w:rPr>
          <w:color w:val="000000"/>
          <w:lang w:val="sr-Latn-CS"/>
        </w:rPr>
      </w:pPr>
      <w:r>
        <w:rPr>
          <w:color w:val="000000"/>
          <w:lang w:val="sr-Latn-CS"/>
        </w:rPr>
        <w:t>Tokom istovremene prim</w:t>
      </w:r>
      <w:r w:rsidR="002A3E02">
        <w:rPr>
          <w:color w:val="000000"/>
          <w:lang w:val="sr-Latn-CS"/>
        </w:rPr>
        <w:t>j</w:t>
      </w:r>
      <w:r>
        <w:rPr>
          <w:color w:val="000000"/>
          <w:lang w:val="sr-Latn-CS"/>
        </w:rPr>
        <w:t>ene l</w:t>
      </w:r>
      <w:r w:rsidR="002A3E02">
        <w:rPr>
          <w:color w:val="000000"/>
          <w:lang w:val="sr-Latn-CS"/>
        </w:rPr>
        <w:t>j</w:t>
      </w:r>
      <w:r>
        <w:rPr>
          <w:color w:val="000000"/>
          <w:lang w:val="sr-Latn-CS"/>
        </w:rPr>
        <w:t>ekova za malariju ili reumatske bolesti (hlorohin, hidroksihlorohin, meflohin), l</w:t>
      </w:r>
      <w:r w:rsidR="002A3E02">
        <w:rPr>
          <w:color w:val="000000"/>
          <w:lang w:val="sr-Latn-CS"/>
        </w:rPr>
        <w:t>ij</w:t>
      </w:r>
      <w:r>
        <w:rPr>
          <w:color w:val="000000"/>
          <w:lang w:val="sr-Latn-CS"/>
        </w:rPr>
        <w:t>ek Dexason može povećati rizik od oboljenja mišića, uključujući srčani mišić (miopatije, kardiomiopatije).</w:t>
      </w:r>
    </w:p>
    <w:p w14:paraId="03900BC9" w14:textId="1E728DC4" w:rsidR="00B6318F" w:rsidRDefault="00B6318F" w:rsidP="00276DDB">
      <w:pPr>
        <w:numPr>
          <w:ilvl w:val="0"/>
          <w:numId w:val="40"/>
        </w:numPr>
        <w:rPr>
          <w:color w:val="000000"/>
          <w:lang w:val="sr-Latn-CS"/>
        </w:rPr>
      </w:pPr>
      <w:r>
        <w:rPr>
          <w:color w:val="000000"/>
          <w:lang w:val="sr-Latn-CS"/>
        </w:rPr>
        <w:t>L</w:t>
      </w:r>
      <w:r w:rsidR="002A3E02">
        <w:rPr>
          <w:color w:val="000000"/>
          <w:lang w:val="sr-Latn-CS"/>
        </w:rPr>
        <w:t>ij</w:t>
      </w:r>
      <w:r>
        <w:rPr>
          <w:color w:val="000000"/>
          <w:lang w:val="sr-Latn-CS"/>
        </w:rPr>
        <w:t>ek Dexason može smanjiti efekte hormona rasta (somatotropin), naročito kada se prim</w:t>
      </w:r>
      <w:r w:rsidR="002A3E02">
        <w:rPr>
          <w:color w:val="000000"/>
          <w:lang w:val="sr-Latn-CS"/>
        </w:rPr>
        <w:t>j</w:t>
      </w:r>
      <w:r>
        <w:rPr>
          <w:color w:val="000000"/>
          <w:lang w:val="sr-Latn-CS"/>
        </w:rPr>
        <w:t>enjuje u visokim dozama tokom dužeg vremenskog perioda.</w:t>
      </w:r>
    </w:p>
    <w:p w14:paraId="2D364FE5" w14:textId="36C9AF91" w:rsidR="00B6318F" w:rsidRDefault="00B6318F" w:rsidP="00276DDB">
      <w:pPr>
        <w:numPr>
          <w:ilvl w:val="0"/>
          <w:numId w:val="40"/>
        </w:numPr>
        <w:rPr>
          <w:color w:val="000000"/>
          <w:lang w:val="sr-Latn-CS"/>
        </w:rPr>
      </w:pPr>
      <w:r>
        <w:rPr>
          <w:color w:val="000000"/>
          <w:lang w:val="sr-Latn-CS"/>
        </w:rPr>
        <w:t>L</w:t>
      </w:r>
      <w:r w:rsidR="002A3E02">
        <w:rPr>
          <w:color w:val="000000"/>
          <w:lang w:val="sr-Latn-CS"/>
        </w:rPr>
        <w:t>ij</w:t>
      </w:r>
      <w:r>
        <w:rPr>
          <w:color w:val="000000"/>
          <w:lang w:val="sr-Latn-CS"/>
        </w:rPr>
        <w:t>ek Dexason može smanjiti povećanje tireostimulirajućeg hormona (TSH) nakon prim</w:t>
      </w:r>
      <w:r w:rsidR="002A3E02">
        <w:rPr>
          <w:color w:val="000000"/>
          <w:lang w:val="sr-Latn-CS"/>
        </w:rPr>
        <w:t>j</w:t>
      </w:r>
      <w:r>
        <w:rPr>
          <w:color w:val="000000"/>
          <w:lang w:val="sr-Latn-CS"/>
        </w:rPr>
        <w:t>ene protirelina (TRH, hormon koji se stvara u hipotalamusu mozga).</w:t>
      </w:r>
    </w:p>
    <w:p w14:paraId="73B0B007" w14:textId="13465F28" w:rsidR="00B6318F" w:rsidRDefault="00B6318F" w:rsidP="00276DDB">
      <w:pPr>
        <w:numPr>
          <w:ilvl w:val="0"/>
          <w:numId w:val="40"/>
        </w:numPr>
        <w:rPr>
          <w:color w:val="000000"/>
          <w:lang w:val="sr-Latn-CS"/>
        </w:rPr>
      </w:pPr>
      <w:r>
        <w:rPr>
          <w:color w:val="000000"/>
          <w:lang w:val="sr-Latn-CS"/>
        </w:rPr>
        <w:t>Kada se prim</w:t>
      </w:r>
      <w:r w:rsidR="002A3E02">
        <w:rPr>
          <w:color w:val="000000"/>
          <w:lang w:val="sr-Latn-CS"/>
        </w:rPr>
        <w:t>j</w:t>
      </w:r>
      <w:r>
        <w:rPr>
          <w:color w:val="000000"/>
          <w:lang w:val="sr-Latn-CS"/>
        </w:rPr>
        <w:t>enjuje zajedno sa l</w:t>
      </w:r>
      <w:r w:rsidR="002A3E02">
        <w:rPr>
          <w:color w:val="000000"/>
          <w:lang w:val="sr-Latn-CS"/>
        </w:rPr>
        <w:t>j</w:t>
      </w:r>
      <w:r>
        <w:rPr>
          <w:color w:val="000000"/>
          <w:lang w:val="sr-Latn-CS"/>
        </w:rPr>
        <w:t>ekovima koji slabe imuni sistem (imunosupresivi), l</w:t>
      </w:r>
      <w:r w:rsidR="002A3E02">
        <w:rPr>
          <w:color w:val="000000"/>
          <w:lang w:val="sr-Latn-CS"/>
        </w:rPr>
        <w:t>ij</w:t>
      </w:r>
      <w:r>
        <w:rPr>
          <w:color w:val="000000"/>
          <w:lang w:val="sr-Latn-CS"/>
        </w:rPr>
        <w:t>ek Dexason može povećati podložnost infekcijama i pogoršati postojeće infekcije koje se možda još ni</w:t>
      </w:r>
      <w:r w:rsidR="00B87930">
        <w:rPr>
          <w:color w:val="000000"/>
          <w:lang w:val="sr-Latn-CS"/>
        </w:rPr>
        <w:t>je</w:t>
      </w:r>
      <w:r>
        <w:rPr>
          <w:color w:val="000000"/>
          <w:lang w:val="sr-Latn-CS"/>
        </w:rPr>
        <w:t>su ispoljile.</w:t>
      </w:r>
    </w:p>
    <w:p w14:paraId="5D05FF0E" w14:textId="28E40D16" w:rsidR="00B6318F" w:rsidRDefault="00B6318F" w:rsidP="00276DDB">
      <w:pPr>
        <w:numPr>
          <w:ilvl w:val="0"/>
          <w:numId w:val="40"/>
        </w:numPr>
        <w:rPr>
          <w:color w:val="000000"/>
          <w:lang w:val="sr-Latn-CS"/>
        </w:rPr>
      </w:pPr>
      <w:r>
        <w:rPr>
          <w:color w:val="000000"/>
          <w:lang w:val="sr-Latn-CS"/>
        </w:rPr>
        <w:t>Dodatno, za ciklosporin (imunosupresiv): l</w:t>
      </w:r>
      <w:r w:rsidR="002A3E02">
        <w:rPr>
          <w:color w:val="000000"/>
          <w:lang w:val="sr-Latn-CS"/>
        </w:rPr>
        <w:t>ij</w:t>
      </w:r>
      <w:r>
        <w:rPr>
          <w:color w:val="000000"/>
          <w:lang w:val="sr-Latn-CS"/>
        </w:rPr>
        <w:t>ek Dexason može povećati koncentracije ciklopsorina u krvi i rizik od konvulzija</w:t>
      </w:r>
      <w:r w:rsidR="00C80074">
        <w:rPr>
          <w:color w:val="000000"/>
          <w:lang w:val="sr-Latn-CS"/>
        </w:rPr>
        <w:t xml:space="preserve"> (epileptičnih napada)</w:t>
      </w:r>
      <w:r>
        <w:rPr>
          <w:color w:val="000000"/>
          <w:lang w:val="sr-Latn-CS"/>
        </w:rPr>
        <w:t xml:space="preserve">.  </w:t>
      </w:r>
    </w:p>
    <w:p w14:paraId="1465C8AE" w14:textId="5D830B96" w:rsidR="00B6318F" w:rsidRDefault="00B6318F" w:rsidP="00276DDB">
      <w:pPr>
        <w:numPr>
          <w:ilvl w:val="0"/>
          <w:numId w:val="40"/>
        </w:numPr>
        <w:rPr>
          <w:color w:val="000000"/>
          <w:lang w:val="sr-Latn-CS"/>
        </w:rPr>
      </w:pPr>
      <w:r>
        <w:rPr>
          <w:color w:val="000000"/>
          <w:lang w:val="sr-Latn-CS"/>
        </w:rPr>
        <w:t>Fluorohinoloni, l</w:t>
      </w:r>
      <w:r w:rsidR="002A3E02">
        <w:rPr>
          <w:color w:val="000000"/>
          <w:lang w:val="sr-Latn-CS"/>
        </w:rPr>
        <w:t>j</w:t>
      </w:r>
      <w:r>
        <w:rPr>
          <w:color w:val="000000"/>
          <w:lang w:val="sr-Latn-CS"/>
        </w:rPr>
        <w:t>ekovi iz grupe antibiotika, mogu poveća</w:t>
      </w:r>
      <w:r w:rsidR="00B87930">
        <w:rPr>
          <w:color w:val="000000"/>
          <w:lang w:val="sr-Latn-CS"/>
        </w:rPr>
        <w:t>t</w:t>
      </w:r>
      <w:r>
        <w:rPr>
          <w:color w:val="000000"/>
          <w:lang w:val="sr-Latn-CS"/>
        </w:rPr>
        <w:t>i rizik od rupture tetiva.</w:t>
      </w:r>
    </w:p>
    <w:p w14:paraId="496C0F23" w14:textId="43F61DFA" w:rsidR="00B6318F" w:rsidRDefault="00B6318F" w:rsidP="00276DDB">
      <w:pPr>
        <w:rPr>
          <w:color w:val="000000"/>
          <w:lang w:val="sr-Latn-CS"/>
        </w:rPr>
      </w:pPr>
    </w:p>
    <w:p w14:paraId="53E8C880" w14:textId="0DBD42A6" w:rsidR="00B6318F" w:rsidRDefault="00B6318F" w:rsidP="00276DDB">
      <w:pPr>
        <w:rPr>
          <w:b/>
          <w:bCs/>
          <w:i/>
          <w:iCs/>
          <w:color w:val="000000"/>
          <w:lang w:val="sr-Latn-CS"/>
        </w:rPr>
      </w:pPr>
      <w:r>
        <w:rPr>
          <w:b/>
          <w:bCs/>
          <w:i/>
          <w:iCs/>
          <w:color w:val="000000"/>
          <w:lang w:val="sr-Latn-CS"/>
        </w:rPr>
        <w:t xml:space="preserve">Efekti na </w:t>
      </w:r>
      <w:r w:rsidR="00B87930">
        <w:rPr>
          <w:b/>
          <w:bCs/>
          <w:i/>
          <w:iCs/>
          <w:color w:val="000000"/>
          <w:lang w:val="sr-Latn-CS"/>
        </w:rPr>
        <w:t>rezultate analiza</w:t>
      </w:r>
    </w:p>
    <w:p w14:paraId="77EE1951" w14:textId="30B287DD" w:rsidR="008B410B" w:rsidRPr="008D1D57" w:rsidRDefault="00B6318F" w:rsidP="00276DDB">
      <w:pPr>
        <w:rPr>
          <w:b/>
          <w:bCs/>
          <w:szCs w:val="22"/>
          <w:lang w:val="sr-Latn-CS"/>
        </w:rPr>
      </w:pPr>
      <w:r>
        <w:rPr>
          <w:color w:val="000000"/>
          <w:lang w:val="sr-Latn-CS"/>
        </w:rPr>
        <w:t>Glukokortikoidi mogu smanjiti kožne reakcije pri alergološkim testiranjima.</w:t>
      </w:r>
    </w:p>
    <w:p w14:paraId="044E3449" w14:textId="414963DC" w:rsidR="008B410B" w:rsidRPr="008D1D57" w:rsidRDefault="00CD4534" w:rsidP="00276DDB">
      <w:pPr>
        <w:rPr>
          <w:b/>
          <w:bCs/>
          <w:szCs w:val="22"/>
          <w:lang w:val="sr-Latn-CS"/>
        </w:rPr>
      </w:pPr>
      <w:r>
        <w:rPr>
          <w:b/>
          <w:bCs/>
          <w:iCs/>
          <w:szCs w:val="22"/>
          <w:lang w:val="sr-Latn-CS"/>
        </w:rPr>
        <w:t>Plodnost, t</w:t>
      </w:r>
      <w:r w:rsidR="008B410B" w:rsidRPr="008D1D57">
        <w:rPr>
          <w:b/>
          <w:bCs/>
          <w:iCs/>
          <w:szCs w:val="22"/>
          <w:lang w:val="sr-Latn-CS"/>
        </w:rPr>
        <w:t>rudnoća</w:t>
      </w:r>
      <w:r>
        <w:rPr>
          <w:b/>
          <w:bCs/>
          <w:iCs/>
          <w:szCs w:val="22"/>
          <w:lang w:val="sr-Latn-CS"/>
        </w:rPr>
        <w:t xml:space="preserve"> i </w:t>
      </w:r>
      <w:r w:rsidR="008B410B" w:rsidRPr="008D1D57">
        <w:rPr>
          <w:b/>
          <w:bCs/>
          <w:iCs/>
          <w:szCs w:val="22"/>
          <w:lang w:val="sr-Latn-CS"/>
        </w:rPr>
        <w:t xml:space="preserve">dojenje </w:t>
      </w:r>
    </w:p>
    <w:p w14:paraId="473891BC" w14:textId="1CEB7711" w:rsidR="008B410B" w:rsidRDefault="008B410B" w:rsidP="00276DDB">
      <w:pPr>
        <w:pStyle w:val="Default"/>
        <w:jc w:val="both"/>
        <w:rPr>
          <w:sz w:val="22"/>
          <w:szCs w:val="22"/>
          <w:lang w:val="sr-Latn-CS"/>
        </w:rPr>
      </w:pPr>
      <w:r w:rsidRPr="008D1D57">
        <w:rPr>
          <w:sz w:val="22"/>
          <w:szCs w:val="22"/>
          <w:lang w:val="sr-Latn-CS"/>
        </w:rPr>
        <w:t>Ako ste trudni ili dojite, mislite da bi mogli biti trudni ili planirate trudnoću, obratite se svom l</w:t>
      </w:r>
      <w:r w:rsidR="002A3E02">
        <w:rPr>
          <w:sz w:val="22"/>
          <w:szCs w:val="22"/>
          <w:lang w:val="sr-Latn-CS"/>
        </w:rPr>
        <w:t>j</w:t>
      </w:r>
      <w:r w:rsidRPr="008D1D57">
        <w:rPr>
          <w:sz w:val="22"/>
          <w:szCs w:val="22"/>
          <w:lang w:val="sr-Latn-CS"/>
        </w:rPr>
        <w:t>ekaru ili farmaceutu za sav</w:t>
      </w:r>
      <w:r w:rsidR="002A3E02">
        <w:rPr>
          <w:sz w:val="22"/>
          <w:szCs w:val="22"/>
          <w:lang w:val="sr-Latn-CS"/>
        </w:rPr>
        <w:t>j</w:t>
      </w:r>
      <w:r w:rsidRPr="008D1D57">
        <w:rPr>
          <w:sz w:val="22"/>
          <w:szCs w:val="22"/>
          <w:lang w:val="sr-Latn-CS"/>
        </w:rPr>
        <w:t>et pr</w:t>
      </w:r>
      <w:r w:rsidR="002A3E02">
        <w:rPr>
          <w:sz w:val="22"/>
          <w:szCs w:val="22"/>
          <w:lang w:val="sr-Latn-CS"/>
        </w:rPr>
        <w:t>ij</w:t>
      </w:r>
      <w:r w:rsidRPr="008D1D57">
        <w:rPr>
          <w:sz w:val="22"/>
          <w:szCs w:val="22"/>
          <w:lang w:val="sr-Latn-CS"/>
        </w:rPr>
        <w:t>e nego što uzmete ovaj l</w:t>
      </w:r>
      <w:r w:rsidR="002A3E02">
        <w:rPr>
          <w:sz w:val="22"/>
          <w:szCs w:val="22"/>
          <w:lang w:val="sr-Latn-CS"/>
        </w:rPr>
        <w:t>ij</w:t>
      </w:r>
      <w:r w:rsidRPr="008D1D57">
        <w:rPr>
          <w:sz w:val="22"/>
          <w:szCs w:val="22"/>
          <w:lang w:val="sr-Latn-CS"/>
        </w:rPr>
        <w:t xml:space="preserve">ek. </w:t>
      </w:r>
    </w:p>
    <w:p w14:paraId="2BD5CFAE" w14:textId="3BA0C25F" w:rsidR="00F42845" w:rsidRDefault="00F42845" w:rsidP="00276DDB">
      <w:pPr>
        <w:pStyle w:val="Default"/>
        <w:jc w:val="both"/>
        <w:rPr>
          <w:sz w:val="22"/>
          <w:szCs w:val="22"/>
          <w:lang w:val="sr-Latn-CS"/>
        </w:rPr>
      </w:pPr>
    </w:p>
    <w:p w14:paraId="214D820B" w14:textId="0BE76D1D" w:rsidR="00F42845" w:rsidRDefault="00F42845" w:rsidP="00276DDB">
      <w:pPr>
        <w:pStyle w:val="Default"/>
        <w:jc w:val="both"/>
        <w:rPr>
          <w:sz w:val="22"/>
          <w:szCs w:val="22"/>
          <w:u w:val="single"/>
          <w:lang w:val="sr-Latn-CS"/>
        </w:rPr>
      </w:pPr>
      <w:r>
        <w:rPr>
          <w:sz w:val="22"/>
          <w:szCs w:val="22"/>
          <w:u w:val="single"/>
          <w:lang w:val="sr-Latn-CS"/>
        </w:rPr>
        <w:t>Trudnoća</w:t>
      </w:r>
    </w:p>
    <w:p w14:paraId="263A17FC" w14:textId="4C12ED8B" w:rsidR="00F42845" w:rsidRDefault="00F42845" w:rsidP="00276DDB">
      <w:pPr>
        <w:pStyle w:val="Default"/>
        <w:jc w:val="both"/>
        <w:rPr>
          <w:sz w:val="22"/>
          <w:szCs w:val="22"/>
          <w:lang w:val="sr-Latn-CS"/>
        </w:rPr>
      </w:pPr>
      <w:r w:rsidRPr="003904A1">
        <w:rPr>
          <w:sz w:val="22"/>
          <w:szCs w:val="22"/>
          <w:lang w:val="sr-Latn-CS"/>
        </w:rPr>
        <w:t xml:space="preserve">Deksametazon prolazi kroz posteljicu. </w:t>
      </w:r>
      <w:r>
        <w:rPr>
          <w:sz w:val="22"/>
          <w:szCs w:val="22"/>
          <w:lang w:val="sr-Latn-CS"/>
        </w:rPr>
        <w:t>Tokom trudnoće, naročito u prvom trimestru, deksametazon se može prim</w:t>
      </w:r>
      <w:r w:rsidR="002A3E02">
        <w:rPr>
          <w:sz w:val="22"/>
          <w:szCs w:val="22"/>
          <w:lang w:val="sr-Latn-CS"/>
        </w:rPr>
        <w:t>j</w:t>
      </w:r>
      <w:r>
        <w:rPr>
          <w:sz w:val="22"/>
          <w:szCs w:val="22"/>
          <w:lang w:val="sr-Latn-CS"/>
        </w:rPr>
        <w:t>enjivati samo nakon pažljive proc</w:t>
      </w:r>
      <w:r w:rsidR="002A3E02">
        <w:rPr>
          <w:sz w:val="22"/>
          <w:szCs w:val="22"/>
          <w:lang w:val="sr-Latn-CS"/>
        </w:rPr>
        <w:t>j</w:t>
      </w:r>
      <w:r>
        <w:rPr>
          <w:sz w:val="22"/>
          <w:szCs w:val="22"/>
          <w:lang w:val="sr-Latn-CS"/>
        </w:rPr>
        <w:t>ene koristi i rizika. Stoga žene treba da obav</w:t>
      </w:r>
      <w:r w:rsidR="002A3E02">
        <w:rPr>
          <w:sz w:val="22"/>
          <w:szCs w:val="22"/>
          <w:lang w:val="sr-Latn-CS"/>
        </w:rPr>
        <w:t>ij</w:t>
      </w:r>
      <w:r>
        <w:rPr>
          <w:sz w:val="22"/>
          <w:szCs w:val="22"/>
          <w:lang w:val="sr-Latn-CS"/>
        </w:rPr>
        <w:t>este l</w:t>
      </w:r>
      <w:r w:rsidR="002A3E02">
        <w:rPr>
          <w:sz w:val="22"/>
          <w:szCs w:val="22"/>
          <w:lang w:val="sr-Latn-CS"/>
        </w:rPr>
        <w:t>j</w:t>
      </w:r>
      <w:r>
        <w:rPr>
          <w:sz w:val="22"/>
          <w:szCs w:val="22"/>
          <w:lang w:val="sr-Latn-CS"/>
        </w:rPr>
        <w:t>ekara ako su trudne ili planiraju trudnoću. Poremećaji rasta fetusa prilikom dugotrajne prim</w:t>
      </w:r>
      <w:r w:rsidR="002A3E02">
        <w:rPr>
          <w:sz w:val="22"/>
          <w:szCs w:val="22"/>
          <w:lang w:val="sr-Latn-CS"/>
        </w:rPr>
        <w:t>j</w:t>
      </w:r>
      <w:r>
        <w:rPr>
          <w:sz w:val="22"/>
          <w:szCs w:val="22"/>
          <w:lang w:val="sr-Latn-CS"/>
        </w:rPr>
        <w:t>ene glukokortikoida u trudnoći se ne mogu isključiti. Ukoliko se glukokortikoidi prim</w:t>
      </w:r>
      <w:r w:rsidR="002A3E02">
        <w:rPr>
          <w:sz w:val="22"/>
          <w:szCs w:val="22"/>
          <w:lang w:val="sr-Latn-CS"/>
        </w:rPr>
        <w:t>j</w:t>
      </w:r>
      <w:r>
        <w:rPr>
          <w:sz w:val="22"/>
          <w:szCs w:val="22"/>
          <w:lang w:val="sr-Latn-CS"/>
        </w:rPr>
        <w:t>enjuju u posl</w:t>
      </w:r>
      <w:r w:rsidR="002A3E02">
        <w:rPr>
          <w:sz w:val="22"/>
          <w:szCs w:val="22"/>
          <w:lang w:val="sr-Latn-CS"/>
        </w:rPr>
        <w:t>j</w:t>
      </w:r>
      <w:r>
        <w:rPr>
          <w:sz w:val="22"/>
          <w:szCs w:val="22"/>
          <w:lang w:val="sr-Latn-CS"/>
        </w:rPr>
        <w:t>ednjem trimestru trudnoće,</w:t>
      </w:r>
      <w:r w:rsidRPr="003904A1">
        <w:rPr>
          <w:sz w:val="22"/>
          <w:szCs w:val="22"/>
          <w:lang w:val="sr-Latn-CS"/>
        </w:rPr>
        <w:t xml:space="preserve"> postoji rizik od </w:t>
      </w:r>
      <w:r>
        <w:rPr>
          <w:sz w:val="22"/>
          <w:szCs w:val="22"/>
          <w:lang w:val="sr-Latn-CS"/>
        </w:rPr>
        <w:t>smanjene aktivnosti kore nadbubrega</w:t>
      </w:r>
      <w:r w:rsidRPr="003904A1">
        <w:rPr>
          <w:sz w:val="22"/>
          <w:szCs w:val="22"/>
          <w:lang w:val="sr-Latn-CS"/>
        </w:rPr>
        <w:t xml:space="preserve">, </w:t>
      </w:r>
      <w:r>
        <w:rPr>
          <w:sz w:val="22"/>
          <w:szCs w:val="22"/>
          <w:lang w:val="sr-Latn-CS"/>
        </w:rPr>
        <w:t>koja može zaht</w:t>
      </w:r>
      <w:r w:rsidR="002A3E02">
        <w:rPr>
          <w:sz w:val="22"/>
          <w:szCs w:val="22"/>
          <w:lang w:val="sr-Latn-CS"/>
        </w:rPr>
        <w:t>ij</w:t>
      </w:r>
      <w:r>
        <w:rPr>
          <w:sz w:val="22"/>
          <w:szCs w:val="22"/>
          <w:lang w:val="sr-Latn-CS"/>
        </w:rPr>
        <w:t>evati uvođenje i kasniju postepenu obustavu supstitucione terapije kod novorođenčeta.</w:t>
      </w:r>
    </w:p>
    <w:p w14:paraId="4851A922" w14:textId="252EDB40" w:rsidR="00F42845" w:rsidRDefault="00F42845" w:rsidP="00276DDB">
      <w:pPr>
        <w:pStyle w:val="Default"/>
        <w:jc w:val="both"/>
        <w:rPr>
          <w:sz w:val="22"/>
          <w:szCs w:val="22"/>
          <w:u w:val="single"/>
          <w:lang w:val="sr-Latn-CS"/>
        </w:rPr>
      </w:pPr>
    </w:p>
    <w:p w14:paraId="515B4F6B" w14:textId="4DD679BC" w:rsidR="00F42845" w:rsidRPr="00A94EA1" w:rsidRDefault="00F42845" w:rsidP="00276DDB">
      <w:pPr>
        <w:pStyle w:val="Default"/>
        <w:jc w:val="both"/>
        <w:rPr>
          <w:sz w:val="22"/>
          <w:szCs w:val="22"/>
          <w:u w:val="single"/>
          <w:lang w:val="sr-Latn-CS"/>
        </w:rPr>
      </w:pPr>
      <w:r>
        <w:rPr>
          <w:sz w:val="22"/>
          <w:szCs w:val="22"/>
          <w:u w:val="single"/>
          <w:lang w:val="sr-Latn-CS"/>
        </w:rPr>
        <w:t>Dojenje</w:t>
      </w:r>
    </w:p>
    <w:p w14:paraId="7C6C44D6" w14:textId="0FBE115C" w:rsidR="00F42845" w:rsidRDefault="00F42845" w:rsidP="00276DDB">
      <w:pPr>
        <w:rPr>
          <w:szCs w:val="22"/>
          <w:lang w:val="sr-Latn-CS"/>
        </w:rPr>
      </w:pPr>
      <w:r>
        <w:rPr>
          <w:szCs w:val="22"/>
          <w:lang w:val="sr-Latn-CS"/>
        </w:rPr>
        <w:t xml:space="preserve">Glukokortikoidi, uključujući deksametazon, </w:t>
      </w:r>
      <w:r w:rsidR="008B410B" w:rsidRPr="008D1D57">
        <w:rPr>
          <w:szCs w:val="22"/>
          <w:lang w:val="sr-Latn-CS"/>
        </w:rPr>
        <w:t>pre</w:t>
      </w:r>
      <w:r>
        <w:rPr>
          <w:szCs w:val="22"/>
          <w:lang w:val="sr-Latn-CS"/>
        </w:rPr>
        <w:t>laze</w:t>
      </w:r>
      <w:r w:rsidR="008B410B" w:rsidRPr="008D1D57">
        <w:rPr>
          <w:szCs w:val="22"/>
          <w:lang w:val="sr-Latn-CS"/>
        </w:rPr>
        <w:t xml:space="preserve"> u majčino ml</w:t>
      </w:r>
      <w:r w:rsidR="002A3E02">
        <w:rPr>
          <w:szCs w:val="22"/>
          <w:lang w:val="sr-Latn-CS"/>
        </w:rPr>
        <w:t>ij</w:t>
      </w:r>
      <w:r w:rsidR="008B410B" w:rsidRPr="008D1D57">
        <w:rPr>
          <w:szCs w:val="22"/>
          <w:lang w:val="sr-Latn-CS"/>
        </w:rPr>
        <w:t>eko.</w:t>
      </w:r>
      <w:r>
        <w:rPr>
          <w:szCs w:val="22"/>
          <w:lang w:val="sr-Latn-CS"/>
        </w:rPr>
        <w:t xml:space="preserve"> Ni</w:t>
      </w:r>
      <w:r w:rsidR="00B87930">
        <w:rPr>
          <w:szCs w:val="22"/>
          <w:lang w:val="sr-Latn-CS"/>
        </w:rPr>
        <w:t>je</w:t>
      </w:r>
      <w:r>
        <w:rPr>
          <w:szCs w:val="22"/>
          <w:lang w:val="sr-Latn-CS"/>
        </w:rPr>
        <w:t>su utvrđeni štetni efekti po novorođenče. Međutim, potrebu za terapijom tokom dojenja treba pažljivo razmotriti.</w:t>
      </w:r>
      <w:r w:rsidR="005D28FA">
        <w:rPr>
          <w:szCs w:val="22"/>
          <w:lang w:val="sr-Latn-CS"/>
        </w:rPr>
        <w:t xml:space="preserve"> Ukoliko je potrebna prim</w:t>
      </w:r>
      <w:r w:rsidR="002A3E02">
        <w:rPr>
          <w:szCs w:val="22"/>
          <w:lang w:val="sr-Latn-CS"/>
        </w:rPr>
        <w:t>j</w:t>
      </w:r>
      <w:r w:rsidR="005D28FA">
        <w:rPr>
          <w:szCs w:val="22"/>
          <w:lang w:val="sr-Latn-CS"/>
        </w:rPr>
        <w:t>ena visokih doza za l</w:t>
      </w:r>
      <w:r w:rsidR="002A3E02">
        <w:rPr>
          <w:szCs w:val="22"/>
          <w:lang w:val="sr-Latn-CS"/>
        </w:rPr>
        <w:t>ij</w:t>
      </w:r>
      <w:r w:rsidR="005D28FA">
        <w:rPr>
          <w:szCs w:val="22"/>
          <w:lang w:val="sr-Latn-CS"/>
        </w:rPr>
        <w:t>ečenje pris</w:t>
      </w:r>
      <w:r w:rsidR="00056980">
        <w:rPr>
          <w:szCs w:val="22"/>
          <w:lang w:val="sr-Latn-CS"/>
        </w:rPr>
        <w:t>u</w:t>
      </w:r>
      <w:r w:rsidR="005D28FA">
        <w:rPr>
          <w:szCs w:val="22"/>
          <w:lang w:val="sr-Latn-CS"/>
        </w:rPr>
        <w:t>tnog oboljenja, treba obustaviti dojenje. Odmah se obratite l</w:t>
      </w:r>
      <w:r w:rsidR="002A3E02">
        <w:rPr>
          <w:szCs w:val="22"/>
          <w:lang w:val="sr-Latn-CS"/>
        </w:rPr>
        <w:t>j</w:t>
      </w:r>
      <w:r w:rsidR="005D28FA">
        <w:rPr>
          <w:szCs w:val="22"/>
          <w:lang w:val="sr-Latn-CS"/>
        </w:rPr>
        <w:t>ekaru.</w:t>
      </w:r>
    </w:p>
    <w:p w14:paraId="28923D4D" w14:textId="77777777" w:rsidR="00F42845" w:rsidRDefault="00F42845" w:rsidP="00276DDB">
      <w:pPr>
        <w:rPr>
          <w:szCs w:val="22"/>
          <w:lang w:val="sr-Latn-CS"/>
        </w:rPr>
      </w:pPr>
    </w:p>
    <w:p w14:paraId="73CD1B64" w14:textId="20FB29CE" w:rsidR="00CD4534" w:rsidRPr="00CD4534" w:rsidRDefault="00CD4534" w:rsidP="00276DDB">
      <w:pPr>
        <w:tabs>
          <w:tab w:val="clear" w:pos="284"/>
        </w:tabs>
        <w:jc w:val="left"/>
        <w:rPr>
          <w:b/>
          <w:bCs/>
          <w:szCs w:val="22"/>
          <w:lang w:val="sr-Latn-CS"/>
        </w:rPr>
      </w:pPr>
      <w:r w:rsidRPr="00CD4534">
        <w:rPr>
          <w:b/>
          <w:szCs w:val="22"/>
          <w:lang w:val="sr-Latn-CS"/>
        </w:rPr>
        <w:t xml:space="preserve">Uticaj lijeka </w:t>
      </w:r>
      <w:r>
        <w:rPr>
          <w:b/>
          <w:szCs w:val="22"/>
          <w:lang w:val="sr-Latn-CS"/>
        </w:rPr>
        <w:t>Dexason</w:t>
      </w:r>
      <w:r w:rsidRPr="00CD4534">
        <w:rPr>
          <w:b/>
          <w:szCs w:val="22"/>
          <w:lang w:val="sr-Latn-CS"/>
        </w:rPr>
        <w:t xml:space="preserve"> na sposobnost upravljanja vozilima i rukovanje mašinama</w:t>
      </w:r>
      <w:r w:rsidRPr="00CD4534">
        <w:rPr>
          <w:b/>
          <w:bCs/>
          <w:szCs w:val="22"/>
          <w:lang w:val="sr-Latn-CS"/>
        </w:rPr>
        <w:t xml:space="preserve"> </w:t>
      </w:r>
    </w:p>
    <w:p w14:paraId="42D6D9A8" w14:textId="0D2FD98C" w:rsidR="008B410B" w:rsidRPr="008D1D57" w:rsidRDefault="00FE26B5" w:rsidP="00276DDB">
      <w:pPr>
        <w:rPr>
          <w:szCs w:val="22"/>
          <w:lang w:val="sr-Latn-CS"/>
        </w:rPr>
      </w:pPr>
      <w:r>
        <w:rPr>
          <w:szCs w:val="22"/>
          <w:lang w:val="sr-Latn-CS"/>
        </w:rPr>
        <w:t>Nije poznato da l</w:t>
      </w:r>
      <w:r w:rsidR="002A3E02">
        <w:rPr>
          <w:szCs w:val="22"/>
          <w:lang w:val="sr-Latn-CS"/>
        </w:rPr>
        <w:t>ij</w:t>
      </w:r>
      <w:r>
        <w:rPr>
          <w:szCs w:val="22"/>
          <w:lang w:val="sr-Latn-CS"/>
        </w:rPr>
        <w:t>ek Dexason</w:t>
      </w:r>
      <w:r w:rsidR="00C80074">
        <w:rPr>
          <w:szCs w:val="22"/>
          <w:lang w:val="sr-Latn-CS"/>
        </w:rPr>
        <w:t xml:space="preserve"> utiče na upravljanje vozilima i rukovanje mašinama.</w:t>
      </w:r>
    </w:p>
    <w:p w14:paraId="4768E802" w14:textId="77777777" w:rsidR="008B410B" w:rsidRPr="008D1D57" w:rsidRDefault="008B410B" w:rsidP="00276DDB">
      <w:pPr>
        <w:rPr>
          <w:szCs w:val="22"/>
          <w:lang w:val="sr-Latn-CS"/>
        </w:rPr>
      </w:pPr>
    </w:p>
    <w:p w14:paraId="1E9976BC" w14:textId="2203A6A5" w:rsidR="008B410B" w:rsidRPr="00CD4534" w:rsidRDefault="00CD4534" w:rsidP="00276DDB">
      <w:pPr>
        <w:rPr>
          <w:b/>
          <w:bCs/>
          <w:szCs w:val="22"/>
          <w:lang w:val="sr-Latn-CS"/>
        </w:rPr>
      </w:pPr>
      <w:r w:rsidRPr="00CD4534">
        <w:rPr>
          <w:b/>
          <w:szCs w:val="22"/>
          <w:lang w:val="sr-Latn-CS"/>
        </w:rPr>
        <w:t xml:space="preserve">Važne informacije o nekim sastojcima lijeka </w:t>
      </w:r>
      <w:r>
        <w:rPr>
          <w:b/>
          <w:szCs w:val="22"/>
          <w:lang w:val="sr-Latn-CS"/>
        </w:rPr>
        <w:t>Dexason</w:t>
      </w:r>
      <w:r w:rsidRPr="008D1D57">
        <w:rPr>
          <w:b/>
          <w:bCs/>
          <w:szCs w:val="22"/>
          <w:lang w:val="sr-Latn-CS"/>
        </w:rPr>
        <w:t xml:space="preserve"> </w:t>
      </w:r>
    </w:p>
    <w:p w14:paraId="006CD441" w14:textId="1BA677F8" w:rsidR="008B410B" w:rsidRPr="008D1D57" w:rsidRDefault="008B410B" w:rsidP="00276DDB">
      <w:pPr>
        <w:rPr>
          <w:szCs w:val="22"/>
          <w:lang w:val="sr-Latn-CS"/>
        </w:rPr>
      </w:pPr>
      <w:r w:rsidRPr="008D1D57">
        <w:rPr>
          <w:szCs w:val="22"/>
          <w:lang w:val="sr-Latn-CS"/>
        </w:rPr>
        <w:t>L</w:t>
      </w:r>
      <w:r w:rsidR="002A3E02">
        <w:rPr>
          <w:szCs w:val="22"/>
          <w:lang w:val="sr-Latn-CS"/>
        </w:rPr>
        <w:t>ij</w:t>
      </w:r>
      <w:r w:rsidRPr="008D1D57">
        <w:rPr>
          <w:szCs w:val="22"/>
          <w:lang w:val="sr-Latn-CS"/>
        </w:rPr>
        <w:t xml:space="preserve">ek </w:t>
      </w:r>
      <w:r w:rsidRPr="008D1D57">
        <w:rPr>
          <w:bCs/>
          <w:szCs w:val="22"/>
          <w:lang w:val="sr-Latn-CS"/>
        </w:rPr>
        <w:t xml:space="preserve">Dexason sadrži </w:t>
      </w:r>
      <w:r w:rsidRPr="008D1D57">
        <w:rPr>
          <w:szCs w:val="22"/>
          <w:lang w:val="sr-Latn-CS"/>
        </w:rPr>
        <w:t xml:space="preserve">laktozu i glukozu. </w:t>
      </w:r>
      <w:r w:rsidRPr="008D1D57">
        <w:rPr>
          <w:lang w:val="sr-Latn-CS"/>
        </w:rPr>
        <w:t>U slučaju netolerancije (nepodnošenja) na pojedine šećere, obratite se svom l</w:t>
      </w:r>
      <w:r w:rsidR="002A3E02">
        <w:rPr>
          <w:lang w:val="sr-Latn-CS"/>
        </w:rPr>
        <w:t>j</w:t>
      </w:r>
      <w:r w:rsidRPr="008D1D57">
        <w:rPr>
          <w:lang w:val="sr-Latn-CS"/>
        </w:rPr>
        <w:t>ekaru pr</w:t>
      </w:r>
      <w:r w:rsidR="002A3E02">
        <w:rPr>
          <w:lang w:val="sr-Latn-CS"/>
        </w:rPr>
        <w:t>ij</w:t>
      </w:r>
      <w:r w:rsidRPr="008D1D57">
        <w:rPr>
          <w:lang w:val="sr-Latn-CS"/>
        </w:rPr>
        <w:t>e upotrebe ovog l</w:t>
      </w:r>
      <w:r w:rsidR="002A3E02">
        <w:rPr>
          <w:lang w:val="sr-Latn-CS"/>
        </w:rPr>
        <w:t>ij</w:t>
      </w:r>
      <w:r w:rsidRPr="008D1D57">
        <w:rPr>
          <w:lang w:val="sr-Latn-CS"/>
        </w:rPr>
        <w:t>eka</w:t>
      </w:r>
      <w:r w:rsidRPr="008D1D57">
        <w:rPr>
          <w:szCs w:val="22"/>
          <w:lang w:val="sr-Latn-CS"/>
        </w:rPr>
        <w:t>.</w:t>
      </w:r>
    </w:p>
    <w:p w14:paraId="61D60167" w14:textId="68586E49" w:rsidR="00CD4534" w:rsidRDefault="00CD4534" w:rsidP="00276DDB">
      <w:pPr>
        <w:tabs>
          <w:tab w:val="clear" w:pos="284"/>
          <w:tab w:val="left" w:pos="540"/>
          <w:tab w:val="left" w:pos="569"/>
        </w:tabs>
        <w:jc w:val="left"/>
        <w:rPr>
          <w:b/>
          <w:bCs/>
          <w:szCs w:val="22"/>
          <w:lang w:val="sr-Latn-CS"/>
        </w:rPr>
      </w:pPr>
    </w:p>
    <w:p w14:paraId="238BC30F" w14:textId="77777777" w:rsidR="00056937" w:rsidRDefault="00056937" w:rsidP="00276DDB">
      <w:pPr>
        <w:tabs>
          <w:tab w:val="clear" w:pos="284"/>
          <w:tab w:val="left" w:pos="540"/>
          <w:tab w:val="left" w:pos="569"/>
        </w:tabs>
        <w:jc w:val="left"/>
        <w:rPr>
          <w:b/>
          <w:bCs/>
          <w:szCs w:val="22"/>
          <w:lang w:val="sr-Latn-CS"/>
        </w:rPr>
      </w:pPr>
    </w:p>
    <w:p w14:paraId="486919F7" w14:textId="78EB968F" w:rsidR="00CD4534" w:rsidRPr="00CD4534" w:rsidRDefault="00CD4534" w:rsidP="00276DDB">
      <w:pPr>
        <w:tabs>
          <w:tab w:val="clear" w:pos="284"/>
          <w:tab w:val="left" w:pos="540"/>
          <w:tab w:val="left" w:pos="569"/>
        </w:tabs>
        <w:jc w:val="left"/>
        <w:rPr>
          <w:b/>
          <w:bCs/>
          <w:szCs w:val="22"/>
          <w:lang w:val="sr-Latn-RS"/>
        </w:rPr>
      </w:pPr>
      <w:r w:rsidRPr="00CD4534">
        <w:rPr>
          <w:b/>
          <w:bCs/>
          <w:szCs w:val="22"/>
          <w:lang w:val="sr-Latn-CS"/>
        </w:rPr>
        <w:t xml:space="preserve">3. </w:t>
      </w:r>
      <w:r w:rsidRPr="00CD4534">
        <w:rPr>
          <w:b/>
          <w:bCs/>
          <w:szCs w:val="22"/>
          <w:lang w:val="sr-Latn-CS"/>
        </w:rPr>
        <w:tab/>
      </w:r>
      <w:r w:rsidRPr="00CD4534">
        <w:rPr>
          <w:b/>
          <w:bCs/>
          <w:szCs w:val="22"/>
          <w:lang w:val="ru-RU"/>
        </w:rPr>
        <w:t>KAKO</w:t>
      </w:r>
      <w:r w:rsidRPr="00CD4534">
        <w:rPr>
          <w:b/>
          <w:bCs/>
          <w:szCs w:val="22"/>
          <w:lang w:val="sr-Latn-CS"/>
        </w:rPr>
        <w:t xml:space="preserve"> </w:t>
      </w:r>
      <w:r w:rsidRPr="00CD4534">
        <w:rPr>
          <w:b/>
          <w:bCs/>
          <w:szCs w:val="22"/>
          <w:lang w:val="ru-RU"/>
        </w:rPr>
        <w:t>SE</w:t>
      </w:r>
      <w:r w:rsidRPr="00CD4534">
        <w:rPr>
          <w:b/>
          <w:bCs/>
          <w:szCs w:val="22"/>
          <w:lang w:val="sr-Latn-CS"/>
        </w:rPr>
        <w:t xml:space="preserve"> </w:t>
      </w:r>
      <w:r w:rsidRPr="00CD4534">
        <w:rPr>
          <w:b/>
          <w:bCs/>
          <w:szCs w:val="22"/>
          <w:lang w:val="ru-RU"/>
        </w:rPr>
        <w:t>UPOTREBLJAVA</w:t>
      </w:r>
      <w:r w:rsidRPr="00CD4534">
        <w:rPr>
          <w:b/>
          <w:bCs/>
          <w:szCs w:val="22"/>
          <w:lang w:val="sr-Latn-CS"/>
        </w:rPr>
        <w:t xml:space="preserve"> </w:t>
      </w:r>
      <w:r w:rsidRPr="00CD4534">
        <w:rPr>
          <w:b/>
          <w:bCs/>
          <w:szCs w:val="22"/>
          <w:lang w:val="ru-RU"/>
        </w:rPr>
        <w:t>LIJEK</w:t>
      </w:r>
      <w:r w:rsidRPr="00CD4534">
        <w:rPr>
          <w:b/>
          <w:bCs/>
          <w:szCs w:val="22"/>
          <w:lang w:val="sr-Latn-CS"/>
        </w:rPr>
        <w:t xml:space="preserve"> </w:t>
      </w:r>
      <w:r>
        <w:rPr>
          <w:b/>
          <w:bCs/>
          <w:szCs w:val="22"/>
          <w:lang w:val="sr-Latn-RS"/>
        </w:rPr>
        <w:t>DEXASON</w:t>
      </w:r>
    </w:p>
    <w:p w14:paraId="228ED289" w14:textId="37AECFDD" w:rsidR="008B410B" w:rsidRPr="00CD4534" w:rsidRDefault="008B410B" w:rsidP="00276DDB">
      <w:pPr>
        <w:tabs>
          <w:tab w:val="clear" w:pos="284"/>
          <w:tab w:val="left" w:pos="540"/>
          <w:tab w:val="left" w:pos="569"/>
        </w:tabs>
        <w:jc w:val="left"/>
        <w:rPr>
          <w:b/>
          <w:bCs/>
          <w:szCs w:val="22"/>
          <w:lang w:val="sr-Latn-CS"/>
        </w:rPr>
      </w:pPr>
      <w:r w:rsidRPr="003100FC">
        <w:rPr>
          <w:lang w:val="sr-Latn-CS"/>
        </w:rPr>
        <w:t xml:space="preserve"> </w:t>
      </w:r>
    </w:p>
    <w:p w14:paraId="5C2FA8C3" w14:textId="03C0599B" w:rsidR="008B410B" w:rsidRPr="008D1D57" w:rsidRDefault="008B410B" w:rsidP="00276DDB">
      <w:pPr>
        <w:pStyle w:val="Header"/>
        <w:tabs>
          <w:tab w:val="clear" w:pos="4536"/>
          <w:tab w:val="clear" w:pos="9072"/>
          <w:tab w:val="left" w:pos="284"/>
        </w:tabs>
        <w:rPr>
          <w:color w:val="000000"/>
          <w:szCs w:val="22"/>
          <w:lang w:val="sr-Latn-CS"/>
        </w:rPr>
      </w:pPr>
      <w:r w:rsidRPr="008D1D57">
        <w:rPr>
          <w:color w:val="000000"/>
          <w:szCs w:val="22"/>
          <w:lang w:val="sr-Latn-CS"/>
        </w:rPr>
        <w:t>L</w:t>
      </w:r>
      <w:r w:rsidR="006D1290">
        <w:rPr>
          <w:color w:val="000000"/>
          <w:szCs w:val="22"/>
          <w:lang w:val="sr-Latn-CS"/>
        </w:rPr>
        <w:t>ij</w:t>
      </w:r>
      <w:r w:rsidRPr="008D1D57">
        <w:rPr>
          <w:color w:val="000000"/>
          <w:szCs w:val="22"/>
          <w:lang w:val="sr-Latn-CS"/>
        </w:rPr>
        <w:t>ek Dexason uzimajte uv</w:t>
      </w:r>
      <w:r w:rsidR="006D1290">
        <w:rPr>
          <w:color w:val="000000"/>
          <w:szCs w:val="22"/>
          <w:lang w:val="sr-Latn-CS"/>
        </w:rPr>
        <w:t>ij</w:t>
      </w:r>
      <w:r w:rsidRPr="008D1D57">
        <w:rPr>
          <w:color w:val="000000"/>
          <w:szCs w:val="22"/>
          <w:lang w:val="sr-Latn-CS"/>
        </w:rPr>
        <w:t>ek tačno onako kako Vam je objasnio l</w:t>
      </w:r>
      <w:r w:rsidR="006D1290">
        <w:rPr>
          <w:color w:val="000000"/>
          <w:szCs w:val="22"/>
          <w:lang w:val="sr-Latn-CS"/>
        </w:rPr>
        <w:t>j</w:t>
      </w:r>
      <w:r w:rsidRPr="008D1D57">
        <w:rPr>
          <w:color w:val="000000"/>
          <w:szCs w:val="22"/>
          <w:lang w:val="sr-Latn-CS"/>
        </w:rPr>
        <w:t>ekar. Pročitajte uputstvo i ako ni</w:t>
      </w:r>
      <w:r w:rsidR="006D1290">
        <w:rPr>
          <w:color w:val="000000"/>
          <w:szCs w:val="22"/>
          <w:lang w:val="sr-Latn-CS"/>
        </w:rPr>
        <w:t>je</w:t>
      </w:r>
      <w:r w:rsidRPr="008D1D57">
        <w:rPr>
          <w:color w:val="000000"/>
          <w:szCs w:val="22"/>
          <w:lang w:val="sr-Latn-CS"/>
        </w:rPr>
        <w:t>ste sigurni posav</w:t>
      </w:r>
      <w:r w:rsidR="006D1290">
        <w:rPr>
          <w:color w:val="000000"/>
          <w:szCs w:val="22"/>
          <w:lang w:val="sr-Latn-CS"/>
        </w:rPr>
        <w:t>j</w:t>
      </w:r>
      <w:r w:rsidRPr="008D1D57">
        <w:rPr>
          <w:color w:val="000000"/>
          <w:szCs w:val="22"/>
          <w:lang w:val="sr-Latn-CS"/>
        </w:rPr>
        <w:t>etujte se sa svojim l</w:t>
      </w:r>
      <w:r w:rsidR="006D1290">
        <w:rPr>
          <w:color w:val="000000"/>
          <w:szCs w:val="22"/>
          <w:lang w:val="sr-Latn-CS"/>
        </w:rPr>
        <w:t>j</w:t>
      </w:r>
      <w:r w:rsidRPr="008D1D57">
        <w:rPr>
          <w:color w:val="000000"/>
          <w:szCs w:val="22"/>
          <w:lang w:val="sr-Latn-CS"/>
        </w:rPr>
        <w:t>ekarom ili farmaceutom.</w:t>
      </w:r>
    </w:p>
    <w:p w14:paraId="1FE4BE84" w14:textId="6A37FE92" w:rsidR="008B410B" w:rsidRDefault="008B410B" w:rsidP="00276DDB">
      <w:pPr>
        <w:pStyle w:val="Header"/>
        <w:numPr>
          <w:ilvl w:val="0"/>
          <w:numId w:val="31"/>
        </w:numPr>
        <w:tabs>
          <w:tab w:val="clear" w:pos="4536"/>
          <w:tab w:val="clear" w:pos="9072"/>
          <w:tab w:val="left" w:pos="284"/>
        </w:tabs>
        <w:rPr>
          <w:bCs/>
          <w:color w:val="000000"/>
          <w:lang w:val="sr-Latn-CS"/>
        </w:rPr>
      </w:pPr>
      <w:r w:rsidRPr="008D1D57">
        <w:rPr>
          <w:bCs/>
          <w:color w:val="000000"/>
          <w:lang w:val="sr-Latn-CS"/>
        </w:rPr>
        <w:t>Vaš l</w:t>
      </w:r>
      <w:r w:rsidR="002A3E02">
        <w:rPr>
          <w:bCs/>
          <w:color w:val="000000"/>
          <w:lang w:val="sr-Latn-CS"/>
        </w:rPr>
        <w:t>j</w:t>
      </w:r>
      <w:r w:rsidRPr="008D1D57">
        <w:rPr>
          <w:bCs/>
          <w:color w:val="000000"/>
          <w:lang w:val="sr-Latn-CS"/>
        </w:rPr>
        <w:t>ekar će odrediti odgovarajuću dozu l</w:t>
      </w:r>
      <w:r w:rsidR="002A3E02">
        <w:rPr>
          <w:bCs/>
          <w:color w:val="000000"/>
          <w:lang w:val="sr-Latn-CS"/>
        </w:rPr>
        <w:t>ij</w:t>
      </w:r>
      <w:r w:rsidRPr="008D1D57">
        <w:rPr>
          <w:bCs/>
          <w:color w:val="000000"/>
          <w:lang w:val="sr-Latn-CS"/>
        </w:rPr>
        <w:t>eka u zavisnosti od</w:t>
      </w:r>
      <w:r>
        <w:rPr>
          <w:bCs/>
          <w:color w:val="000000"/>
          <w:lang w:val="sr-Latn-CS"/>
        </w:rPr>
        <w:t xml:space="preserve"> vrste i</w:t>
      </w:r>
      <w:r w:rsidRPr="008D1D57">
        <w:rPr>
          <w:bCs/>
          <w:color w:val="000000"/>
          <w:lang w:val="sr-Latn-CS"/>
        </w:rPr>
        <w:t xml:space="preserve"> težine oboljenja.</w:t>
      </w:r>
    </w:p>
    <w:p w14:paraId="256D8DF2" w14:textId="635D0ED0" w:rsidR="008B410B" w:rsidRDefault="008B410B" w:rsidP="00276DDB">
      <w:pPr>
        <w:pStyle w:val="Header"/>
        <w:numPr>
          <w:ilvl w:val="0"/>
          <w:numId w:val="31"/>
        </w:numPr>
        <w:tabs>
          <w:tab w:val="clear" w:pos="4536"/>
          <w:tab w:val="clear" w:pos="9072"/>
          <w:tab w:val="left" w:pos="284"/>
        </w:tabs>
        <w:rPr>
          <w:bCs/>
          <w:color w:val="000000"/>
          <w:lang w:val="sr-Latn-CS"/>
        </w:rPr>
      </w:pPr>
      <w:r w:rsidRPr="008D1D57">
        <w:rPr>
          <w:bCs/>
          <w:color w:val="000000"/>
          <w:lang w:val="sr-Latn-CS"/>
        </w:rPr>
        <w:t>L</w:t>
      </w:r>
      <w:r w:rsidR="002A3E02">
        <w:rPr>
          <w:bCs/>
          <w:color w:val="000000"/>
          <w:lang w:val="sr-Latn-CS"/>
        </w:rPr>
        <w:t>ij</w:t>
      </w:r>
      <w:r w:rsidRPr="008D1D57">
        <w:rPr>
          <w:bCs/>
          <w:color w:val="000000"/>
          <w:lang w:val="sr-Latn-CS"/>
        </w:rPr>
        <w:t>ek se prim</w:t>
      </w:r>
      <w:r w:rsidR="002A3E02">
        <w:rPr>
          <w:bCs/>
          <w:color w:val="000000"/>
          <w:lang w:val="sr-Latn-CS"/>
        </w:rPr>
        <w:t>j</w:t>
      </w:r>
      <w:r w:rsidRPr="008D1D57">
        <w:rPr>
          <w:bCs/>
          <w:color w:val="000000"/>
          <w:lang w:val="sr-Latn-CS"/>
        </w:rPr>
        <w:t xml:space="preserve">enjuje oralno. </w:t>
      </w:r>
    </w:p>
    <w:p w14:paraId="29404CDE" w14:textId="427FD288" w:rsidR="005D28FA" w:rsidRDefault="008B410B" w:rsidP="00276DDB">
      <w:pPr>
        <w:pStyle w:val="Header"/>
        <w:numPr>
          <w:ilvl w:val="0"/>
          <w:numId w:val="31"/>
        </w:numPr>
        <w:tabs>
          <w:tab w:val="clear" w:pos="4536"/>
          <w:tab w:val="clear" w:pos="9072"/>
          <w:tab w:val="left" w:pos="284"/>
        </w:tabs>
        <w:rPr>
          <w:bCs/>
          <w:color w:val="000000"/>
          <w:lang w:val="sr-Latn-CS"/>
        </w:rPr>
      </w:pPr>
      <w:r w:rsidRPr="008D1D57">
        <w:rPr>
          <w:bCs/>
          <w:color w:val="000000"/>
          <w:lang w:val="sr-Latn-CS"/>
        </w:rPr>
        <w:t>Tabletu progutati sa tečnošću c</w:t>
      </w:r>
      <w:r w:rsidR="002A3E02">
        <w:rPr>
          <w:bCs/>
          <w:color w:val="000000"/>
          <w:lang w:val="sr-Latn-CS"/>
        </w:rPr>
        <w:t>ij</w:t>
      </w:r>
      <w:r w:rsidRPr="008D1D57">
        <w:rPr>
          <w:bCs/>
          <w:color w:val="000000"/>
          <w:lang w:val="sr-Latn-CS"/>
        </w:rPr>
        <w:t xml:space="preserve">elu, bez lomljenja i žvakanja. </w:t>
      </w:r>
      <w:r>
        <w:rPr>
          <w:bCs/>
          <w:color w:val="000000"/>
          <w:lang w:val="sr-Latn-CS"/>
        </w:rPr>
        <w:t>Uzimajte tabletu svaki dan u isto vr</w:t>
      </w:r>
      <w:r w:rsidR="002A3E02">
        <w:rPr>
          <w:bCs/>
          <w:color w:val="000000"/>
          <w:lang w:val="sr-Latn-CS"/>
        </w:rPr>
        <w:t>ij</w:t>
      </w:r>
      <w:r>
        <w:rPr>
          <w:bCs/>
          <w:color w:val="000000"/>
          <w:lang w:val="sr-Latn-CS"/>
        </w:rPr>
        <w:t>eme, najbolje ujutro.</w:t>
      </w:r>
    </w:p>
    <w:p w14:paraId="385E75FC" w14:textId="27EAB1AF" w:rsidR="008B410B" w:rsidRPr="008D1D57" w:rsidRDefault="008B410B" w:rsidP="00276DDB">
      <w:pPr>
        <w:pStyle w:val="Header"/>
        <w:tabs>
          <w:tab w:val="clear" w:pos="4536"/>
          <w:tab w:val="clear" w:pos="9072"/>
          <w:tab w:val="left" w:pos="284"/>
        </w:tabs>
        <w:rPr>
          <w:bCs/>
          <w:color w:val="000000"/>
          <w:lang w:val="sr-Latn-CS"/>
        </w:rPr>
      </w:pPr>
    </w:p>
    <w:p w14:paraId="1AE1049D" w14:textId="77777777" w:rsidR="008B410B" w:rsidRPr="00935E94" w:rsidRDefault="008B410B" w:rsidP="00276DDB">
      <w:pPr>
        <w:pStyle w:val="Header"/>
        <w:tabs>
          <w:tab w:val="clear" w:pos="4536"/>
          <w:tab w:val="clear" w:pos="9072"/>
          <w:tab w:val="left" w:pos="284"/>
        </w:tabs>
        <w:rPr>
          <w:b/>
          <w:bCs/>
          <w:color w:val="000000"/>
          <w:szCs w:val="22"/>
          <w:lang w:val="sr-Latn-CS"/>
        </w:rPr>
      </w:pPr>
      <w:r w:rsidRPr="00841C3C">
        <w:rPr>
          <w:b/>
          <w:bCs/>
          <w:color w:val="000000"/>
          <w:szCs w:val="22"/>
          <w:lang w:val="sr-Latn-CS"/>
        </w:rPr>
        <w:t xml:space="preserve">Uobičajena doza za odrasle  </w:t>
      </w:r>
    </w:p>
    <w:p w14:paraId="457ABA20" w14:textId="70CAB291" w:rsidR="008B410B" w:rsidRPr="00841C3C" w:rsidRDefault="008B410B" w:rsidP="00276DDB">
      <w:pPr>
        <w:pStyle w:val="Header"/>
        <w:numPr>
          <w:ilvl w:val="0"/>
          <w:numId w:val="33"/>
        </w:numPr>
        <w:tabs>
          <w:tab w:val="clear" w:pos="576"/>
          <w:tab w:val="clear" w:pos="4536"/>
          <w:tab w:val="clear" w:pos="9072"/>
          <w:tab w:val="left" w:pos="0"/>
          <w:tab w:val="left" w:pos="284"/>
        </w:tabs>
        <w:rPr>
          <w:bCs/>
          <w:color w:val="000000"/>
          <w:szCs w:val="22"/>
          <w:lang w:val="sr-Latn-CS"/>
        </w:rPr>
      </w:pPr>
      <w:r>
        <w:rPr>
          <w:bCs/>
          <w:color w:val="000000"/>
          <w:szCs w:val="22"/>
          <w:lang w:val="sr-Latn-CS"/>
        </w:rPr>
        <w:t>0,5</w:t>
      </w:r>
      <w:r w:rsidR="003810AC">
        <w:rPr>
          <w:bCs/>
          <w:color w:val="000000"/>
          <w:szCs w:val="22"/>
          <w:lang w:val="sr-Latn-CS"/>
        </w:rPr>
        <w:t xml:space="preserve"> mg</w:t>
      </w:r>
      <w:r>
        <w:rPr>
          <w:bCs/>
          <w:color w:val="000000"/>
          <w:szCs w:val="22"/>
          <w:lang w:val="sr-Latn-CS"/>
        </w:rPr>
        <w:t xml:space="preserve"> -</w:t>
      </w:r>
      <w:r w:rsidRPr="00841C3C">
        <w:rPr>
          <w:bCs/>
          <w:color w:val="000000"/>
          <w:szCs w:val="22"/>
          <w:lang w:val="sr-Latn-CS"/>
        </w:rPr>
        <w:t xml:space="preserve"> 10 mg dnevno</w:t>
      </w:r>
      <w:r>
        <w:rPr>
          <w:bCs/>
          <w:color w:val="000000"/>
          <w:szCs w:val="22"/>
          <w:lang w:val="sr-Latn-CS"/>
        </w:rPr>
        <w:t>.</w:t>
      </w:r>
    </w:p>
    <w:p w14:paraId="10433538" w14:textId="3CBC70DE" w:rsidR="008B410B" w:rsidRDefault="008B410B" w:rsidP="00276DDB">
      <w:pPr>
        <w:pStyle w:val="Header"/>
        <w:tabs>
          <w:tab w:val="clear" w:pos="4536"/>
          <w:tab w:val="clear" w:pos="9072"/>
          <w:tab w:val="left" w:pos="284"/>
        </w:tabs>
        <w:rPr>
          <w:bCs/>
          <w:color w:val="000000"/>
          <w:szCs w:val="22"/>
          <w:lang w:val="sr-Latn-CS"/>
        </w:rPr>
      </w:pPr>
      <w:r w:rsidRPr="00841C3C">
        <w:rPr>
          <w:bCs/>
          <w:color w:val="000000"/>
          <w:szCs w:val="22"/>
          <w:lang w:val="sr-Latn-CS"/>
        </w:rPr>
        <w:t xml:space="preserve">Sa poboljšanjem </w:t>
      </w:r>
      <w:r>
        <w:rPr>
          <w:bCs/>
          <w:color w:val="000000"/>
          <w:szCs w:val="22"/>
          <w:lang w:val="sr-Latn-CS"/>
        </w:rPr>
        <w:t>stanja l</w:t>
      </w:r>
      <w:r w:rsidR="002A3E02">
        <w:rPr>
          <w:bCs/>
          <w:color w:val="000000"/>
          <w:szCs w:val="22"/>
          <w:lang w:val="sr-Latn-CS"/>
        </w:rPr>
        <w:t>j</w:t>
      </w:r>
      <w:r>
        <w:rPr>
          <w:bCs/>
          <w:color w:val="000000"/>
          <w:szCs w:val="22"/>
          <w:lang w:val="sr-Latn-CS"/>
        </w:rPr>
        <w:t>ekar može smanjiti dozu, obično na jednu jutarnju dozu ili jednom na dva dana.</w:t>
      </w:r>
    </w:p>
    <w:p w14:paraId="50DA1086" w14:textId="3B24BD17" w:rsidR="001F5698" w:rsidRDefault="001F5698" w:rsidP="00276DDB">
      <w:pPr>
        <w:pStyle w:val="Header"/>
        <w:tabs>
          <w:tab w:val="clear" w:pos="4536"/>
          <w:tab w:val="clear" w:pos="9072"/>
          <w:tab w:val="left" w:pos="284"/>
        </w:tabs>
        <w:rPr>
          <w:bCs/>
          <w:color w:val="000000"/>
          <w:szCs w:val="22"/>
          <w:lang w:val="sr-Latn-CS"/>
        </w:rPr>
      </w:pPr>
    </w:p>
    <w:p w14:paraId="62589245" w14:textId="2E692C14" w:rsidR="001F5698" w:rsidRPr="005B25C8" w:rsidRDefault="001F5698" w:rsidP="00276DDB">
      <w:pPr>
        <w:pStyle w:val="Header"/>
        <w:rPr>
          <w:color w:val="000000"/>
          <w:szCs w:val="22"/>
          <w:u w:val="single"/>
          <w:lang w:val="sr-Latn-CS"/>
        </w:rPr>
      </w:pPr>
      <w:r w:rsidRPr="005B25C8">
        <w:rPr>
          <w:color w:val="000000"/>
          <w:szCs w:val="22"/>
          <w:u w:val="single"/>
          <w:lang w:val="sr-Latn-CS"/>
        </w:rPr>
        <w:t>Za l</w:t>
      </w:r>
      <w:r w:rsidR="002A3E02">
        <w:rPr>
          <w:color w:val="000000"/>
          <w:szCs w:val="22"/>
          <w:u w:val="single"/>
          <w:lang w:val="sr-Latn-CS"/>
        </w:rPr>
        <w:t>ij</w:t>
      </w:r>
      <w:r w:rsidRPr="005B25C8">
        <w:rPr>
          <w:color w:val="000000"/>
          <w:szCs w:val="22"/>
          <w:u w:val="single"/>
          <w:lang w:val="sr-Latn-CS"/>
        </w:rPr>
        <w:t>ečenje COVID-19</w:t>
      </w:r>
    </w:p>
    <w:p w14:paraId="7AF0422C" w14:textId="77777777" w:rsidR="001F5698" w:rsidRPr="00821FF4" w:rsidRDefault="001F5698" w:rsidP="00276DDB">
      <w:pPr>
        <w:pStyle w:val="Header"/>
        <w:rPr>
          <w:color w:val="000000"/>
          <w:szCs w:val="22"/>
          <w:lang w:val="sr-Latn-CS"/>
        </w:rPr>
      </w:pPr>
      <w:r w:rsidRPr="00821FF4">
        <w:rPr>
          <w:color w:val="000000"/>
          <w:szCs w:val="22"/>
          <w:lang w:val="sr-Latn-CS"/>
        </w:rPr>
        <w:t>Odrasli pacijenti primaju dozu od 6 mg jednom dnevno, oralno, u trajanju do 10 dana.</w:t>
      </w:r>
    </w:p>
    <w:p w14:paraId="6F16DD0C" w14:textId="77777777" w:rsidR="001679E0" w:rsidRDefault="001679E0" w:rsidP="00276DDB">
      <w:pPr>
        <w:tabs>
          <w:tab w:val="clear" w:pos="284"/>
        </w:tabs>
        <w:jc w:val="left"/>
        <w:rPr>
          <w:b/>
          <w:szCs w:val="22"/>
          <w:lang w:val="sr-Latn-CS"/>
        </w:rPr>
      </w:pPr>
    </w:p>
    <w:p w14:paraId="09109F71" w14:textId="00203827" w:rsidR="001679E0" w:rsidRPr="001679E0" w:rsidRDefault="001679E0" w:rsidP="00276DDB">
      <w:pPr>
        <w:tabs>
          <w:tab w:val="clear" w:pos="284"/>
        </w:tabs>
        <w:jc w:val="left"/>
        <w:rPr>
          <w:b/>
          <w:szCs w:val="22"/>
          <w:lang w:val="sr-Latn-CS"/>
        </w:rPr>
      </w:pPr>
      <w:r w:rsidRPr="001679E0">
        <w:rPr>
          <w:b/>
          <w:szCs w:val="22"/>
          <w:lang w:val="sr-Latn-CS"/>
        </w:rPr>
        <w:t>Primjena kod djece i adolescenata</w:t>
      </w:r>
    </w:p>
    <w:p w14:paraId="7BB6347F" w14:textId="77777777" w:rsidR="001F5698" w:rsidRDefault="001F5698" w:rsidP="00276DDB">
      <w:pPr>
        <w:pStyle w:val="Header"/>
        <w:tabs>
          <w:tab w:val="clear" w:pos="4536"/>
          <w:tab w:val="clear" w:pos="9072"/>
          <w:tab w:val="left" w:pos="284"/>
        </w:tabs>
        <w:rPr>
          <w:color w:val="000000"/>
          <w:szCs w:val="22"/>
          <w:lang w:val="sr-Latn-CS"/>
        </w:rPr>
      </w:pPr>
      <w:r w:rsidRPr="00821FF4">
        <w:rPr>
          <w:color w:val="000000"/>
          <w:szCs w:val="22"/>
          <w:lang w:val="sr-Latn-CS"/>
        </w:rPr>
        <w:t>Pedijatrijski pacijenti (adolescenti od 12 godina i stariji): preporučena doza je 6 mg oralno, jednom dnevno u trajanju do 10 dana.</w:t>
      </w:r>
    </w:p>
    <w:p w14:paraId="7D5D65C7" w14:textId="77777777" w:rsidR="008B410B" w:rsidRPr="008D1D57" w:rsidRDefault="008B410B" w:rsidP="00276DDB">
      <w:pPr>
        <w:pStyle w:val="Header"/>
        <w:tabs>
          <w:tab w:val="clear" w:pos="4536"/>
          <w:tab w:val="clear" w:pos="9072"/>
          <w:tab w:val="left" w:pos="284"/>
        </w:tabs>
        <w:rPr>
          <w:b/>
          <w:bCs/>
          <w:color w:val="000000"/>
          <w:szCs w:val="22"/>
          <w:lang w:val="sr-Latn-CS"/>
        </w:rPr>
      </w:pPr>
    </w:p>
    <w:p w14:paraId="03168B97" w14:textId="384D0CE1" w:rsidR="008B410B" w:rsidRPr="008D1D57" w:rsidRDefault="008B410B" w:rsidP="00276DDB">
      <w:pPr>
        <w:rPr>
          <w:b/>
          <w:bCs/>
          <w:szCs w:val="22"/>
          <w:lang w:val="sr-Latn-CS"/>
        </w:rPr>
      </w:pPr>
      <w:r w:rsidRPr="008D1D57">
        <w:rPr>
          <w:b/>
          <w:bCs/>
          <w:iCs/>
          <w:szCs w:val="22"/>
          <w:lang w:val="sr-Latn-CS"/>
        </w:rPr>
        <w:t>Ako ste uzeli više l</w:t>
      </w:r>
      <w:r w:rsidR="002A3E02">
        <w:rPr>
          <w:b/>
          <w:bCs/>
          <w:iCs/>
          <w:szCs w:val="22"/>
          <w:lang w:val="sr-Latn-CS"/>
        </w:rPr>
        <w:t>ij</w:t>
      </w:r>
      <w:r w:rsidRPr="008D1D57">
        <w:rPr>
          <w:b/>
          <w:bCs/>
          <w:iCs/>
          <w:szCs w:val="22"/>
          <w:lang w:val="sr-Latn-CS"/>
        </w:rPr>
        <w:t xml:space="preserve">eka </w:t>
      </w:r>
      <w:r w:rsidRPr="008D1D57">
        <w:rPr>
          <w:b/>
          <w:szCs w:val="22"/>
          <w:lang w:val="sr-Latn-CS"/>
        </w:rPr>
        <w:t>Dexason</w:t>
      </w:r>
      <w:r w:rsidRPr="008D1D57">
        <w:rPr>
          <w:b/>
          <w:bCs/>
          <w:iCs/>
          <w:szCs w:val="22"/>
          <w:lang w:val="sr-Latn-CS"/>
        </w:rPr>
        <w:t xml:space="preserve"> nego š</w:t>
      </w:r>
      <w:r>
        <w:rPr>
          <w:b/>
          <w:bCs/>
          <w:iCs/>
          <w:szCs w:val="22"/>
          <w:lang w:val="sr-Latn-CS"/>
        </w:rPr>
        <w:t xml:space="preserve">to </w:t>
      </w:r>
      <w:r w:rsidR="002A3E02">
        <w:rPr>
          <w:b/>
          <w:bCs/>
          <w:iCs/>
          <w:szCs w:val="22"/>
          <w:lang w:val="sr-Latn-CS"/>
        </w:rPr>
        <w:t xml:space="preserve">je </w:t>
      </w:r>
      <w:r>
        <w:rPr>
          <w:b/>
          <w:bCs/>
          <w:iCs/>
          <w:szCs w:val="22"/>
          <w:lang w:val="sr-Latn-CS"/>
        </w:rPr>
        <w:t>treba</w:t>
      </w:r>
      <w:r w:rsidR="002A3E02">
        <w:rPr>
          <w:b/>
          <w:bCs/>
          <w:iCs/>
          <w:szCs w:val="22"/>
          <w:lang w:val="sr-Latn-CS"/>
        </w:rPr>
        <w:t>lo</w:t>
      </w:r>
    </w:p>
    <w:p w14:paraId="12F5E2EB" w14:textId="20876BBA" w:rsidR="008B410B" w:rsidRPr="008D1D57" w:rsidRDefault="008B410B" w:rsidP="00276DDB">
      <w:pPr>
        <w:rPr>
          <w:szCs w:val="22"/>
          <w:lang w:val="sr-Latn-CS"/>
        </w:rPr>
      </w:pPr>
      <w:r w:rsidRPr="008D1D57">
        <w:rPr>
          <w:color w:val="000000"/>
          <w:szCs w:val="22"/>
          <w:lang w:val="sr-Latn-CS"/>
        </w:rPr>
        <w:t>Ukoliko ste uzeli više l</w:t>
      </w:r>
      <w:r w:rsidR="002A3E02">
        <w:rPr>
          <w:color w:val="000000"/>
          <w:szCs w:val="22"/>
          <w:lang w:val="sr-Latn-CS"/>
        </w:rPr>
        <w:t>ij</w:t>
      </w:r>
      <w:r w:rsidRPr="008D1D57">
        <w:rPr>
          <w:color w:val="000000"/>
          <w:szCs w:val="22"/>
          <w:lang w:val="sr-Latn-CS"/>
        </w:rPr>
        <w:t xml:space="preserve">eka </w:t>
      </w:r>
      <w:r w:rsidRPr="008D1D57">
        <w:rPr>
          <w:bCs/>
          <w:color w:val="000000"/>
          <w:szCs w:val="22"/>
          <w:lang w:val="sr-Latn-CS"/>
        </w:rPr>
        <w:t>Dexason</w:t>
      </w:r>
      <w:r w:rsidRPr="008D1D57">
        <w:rPr>
          <w:b/>
          <w:bCs/>
          <w:color w:val="000000"/>
          <w:szCs w:val="22"/>
          <w:lang w:val="sr-Latn-CS"/>
        </w:rPr>
        <w:t xml:space="preserve"> </w:t>
      </w:r>
      <w:r w:rsidRPr="008D1D57">
        <w:rPr>
          <w:bCs/>
          <w:color w:val="000000"/>
          <w:szCs w:val="22"/>
          <w:lang w:val="sr-Latn-CS"/>
        </w:rPr>
        <w:t>nego što je trebalo, odmah obav</w:t>
      </w:r>
      <w:r w:rsidR="002A3E02">
        <w:rPr>
          <w:bCs/>
          <w:color w:val="000000"/>
          <w:szCs w:val="22"/>
          <w:lang w:val="sr-Latn-CS"/>
        </w:rPr>
        <w:t>ij</w:t>
      </w:r>
      <w:r w:rsidRPr="008D1D57">
        <w:rPr>
          <w:bCs/>
          <w:color w:val="000000"/>
          <w:szCs w:val="22"/>
          <w:lang w:val="sr-Latn-CS"/>
        </w:rPr>
        <w:t>estite svog l</w:t>
      </w:r>
      <w:r w:rsidR="002A3E02">
        <w:rPr>
          <w:bCs/>
          <w:color w:val="000000"/>
          <w:szCs w:val="22"/>
          <w:lang w:val="sr-Latn-CS"/>
        </w:rPr>
        <w:t>j</w:t>
      </w:r>
      <w:r w:rsidRPr="008D1D57">
        <w:rPr>
          <w:bCs/>
          <w:color w:val="000000"/>
          <w:szCs w:val="22"/>
          <w:lang w:val="sr-Latn-CS"/>
        </w:rPr>
        <w:t>ekara ili idite u bolnicu. Sa sobom obavezno ponesite kutiju sa l</w:t>
      </w:r>
      <w:r w:rsidR="002A3E02">
        <w:rPr>
          <w:bCs/>
          <w:color w:val="000000"/>
          <w:szCs w:val="22"/>
          <w:lang w:val="sr-Latn-CS"/>
        </w:rPr>
        <w:t>ij</w:t>
      </w:r>
      <w:r w:rsidRPr="008D1D57">
        <w:rPr>
          <w:bCs/>
          <w:color w:val="000000"/>
          <w:szCs w:val="22"/>
          <w:lang w:val="sr-Latn-CS"/>
        </w:rPr>
        <w:t>ekom kako bi l</w:t>
      </w:r>
      <w:r w:rsidR="002A3E02">
        <w:rPr>
          <w:bCs/>
          <w:color w:val="000000"/>
          <w:szCs w:val="22"/>
          <w:lang w:val="sr-Latn-CS"/>
        </w:rPr>
        <w:t>j</w:t>
      </w:r>
      <w:r w:rsidRPr="008D1D57">
        <w:rPr>
          <w:bCs/>
          <w:color w:val="000000"/>
          <w:szCs w:val="22"/>
          <w:lang w:val="sr-Latn-CS"/>
        </w:rPr>
        <w:t>ekar mogao da utvrdi koliko ste tačno l</w:t>
      </w:r>
      <w:r w:rsidR="002A3E02">
        <w:rPr>
          <w:bCs/>
          <w:color w:val="000000"/>
          <w:szCs w:val="22"/>
          <w:lang w:val="sr-Latn-CS"/>
        </w:rPr>
        <w:t>ij</w:t>
      </w:r>
      <w:r w:rsidRPr="008D1D57">
        <w:rPr>
          <w:bCs/>
          <w:color w:val="000000"/>
          <w:szCs w:val="22"/>
          <w:lang w:val="sr-Latn-CS"/>
        </w:rPr>
        <w:t xml:space="preserve">eka uzeli. </w:t>
      </w:r>
    </w:p>
    <w:p w14:paraId="7E0F1AA6" w14:textId="77777777" w:rsidR="008B410B" w:rsidRPr="008D1D57" w:rsidRDefault="008B410B" w:rsidP="00276DDB">
      <w:pPr>
        <w:rPr>
          <w:szCs w:val="22"/>
          <w:lang w:val="sr-Latn-CS"/>
        </w:rPr>
      </w:pPr>
    </w:p>
    <w:p w14:paraId="247E5BE0" w14:textId="5ACE76FD" w:rsidR="008B410B" w:rsidRPr="008D1D57" w:rsidRDefault="008B410B" w:rsidP="00276DDB">
      <w:pPr>
        <w:rPr>
          <w:b/>
          <w:bCs/>
          <w:szCs w:val="22"/>
          <w:lang w:val="sr-Latn-CS"/>
        </w:rPr>
      </w:pPr>
      <w:r w:rsidRPr="008D1D57">
        <w:rPr>
          <w:b/>
          <w:bCs/>
          <w:iCs/>
          <w:szCs w:val="22"/>
          <w:lang w:val="sr-Latn-CS"/>
        </w:rPr>
        <w:t>Ako ste zaboravili da uzmete l</w:t>
      </w:r>
      <w:r w:rsidR="002A3E02">
        <w:rPr>
          <w:b/>
          <w:bCs/>
          <w:iCs/>
          <w:szCs w:val="22"/>
          <w:lang w:val="sr-Latn-CS"/>
        </w:rPr>
        <w:t>ij</w:t>
      </w:r>
      <w:r w:rsidRPr="008D1D57">
        <w:rPr>
          <w:b/>
          <w:bCs/>
          <w:iCs/>
          <w:szCs w:val="22"/>
          <w:lang w:val="sr-Latn-CS"/>
        </w:rPr>
        <w:t xml:space="preserve">ek </w:t>
      </w:r>
      <w:r w:rsidRPr="008D1D57">
        <w:rPr>
          <w:b/>
          <w:szCs w:val="22"/>
          <w:lang w:val="sr-Latn-CS"/>
        </w:rPr>
        <w:t>Dexason</w:t>
      </w:r>
      <w:r w:rsidRPr="008D1D57">
        <w:rPr>
          <w:b/>
          <w:bCs/>
          <w:iCs/>
          <w:szCs w:val="22"/>
          <w:lang w:val="sr-Latn-CS"/>
        </w:rPr>
        <w:t xml:space="preserve"> </w:t>
      </w:r>
    </w:p>
    <w:p w14:paraId="1E9766BC" w14:textId="6129718D" w:rsidR="008B410B" w:rsidRPr="008D1D57" w:rsidRDefault="008B410B" w:rsidP="00276DDB">
      <w:pPr>
        <w:rPr>
          <w:b/>
          <w:szCs w:val="22"/>
          <w:lang w:val="sr-Latn-CS"/>
        </w:rPr>
      </w:pPr>
      <w:r w:rsidRPr="008D1D57">
        <w:rPr>
          <w:color w:val="000000"/>
          <w:szCs w:val="22"/>
          <w:lang w:val="sr-Latn-CS"/>
        </w:rPr>
        <w:t>Ako ste zaboravili dozu uzmite l</w:t>
      </w:r>
      <w:r w:rsidR="002A3E02">
        <w:rPr>
          <w:color w:val="000000"/>
          <w:szCs w:val="22"/>
          <w:lang w:val="sr-Latn-CS"/>
        </w:rPr>
        <w:t>ij</w:t>
      </w:r>
      <w:r w:rsidRPr="008D1D57">
        <w:rPr>
          <w:color w:val="000000"/>
          <w:szCs w:val="22"/>
          <w:lang w:val="sr-Latn-CS"/>
        </w:rPr>
        <w:t>ek čim se s</w:t>
      </w:r>
      <w:r w:rsidR="002A3E02">
        <w:rPr>
          <w:color w:val="000000"/>
          <w:szCs w:val="22"/>
          <w:lang w:val="sr-Latn-CS"/>
        </w:rPr>
        <w:t>j</w:t>
      </w:r>
      <w:r w:rsidRPr="008D1D57">
        <w:rPr>
          <w:color w:val="000000"/>
          <w:szCs w:val="22"/>
          <w:lang w:val="sr-Latn-CS"/>
        </w:rPr>
        <w:t>etite. Međutim, ako je skoro vr</w:t>
      </w:r>
      <w:r w:rsidR="002A3E02">
        <w:rPr>
          <w:color w:val="000000"/>
          <w:szCs w:val="22"/>
          <w:lang w:val="sr-Latn-CS"/>
        </w:rPr>
        <w:t>ij</w:t>
      </w:r>
      <w:r w:rsidRPr="008D1D57">
        <w:rPr>
          <w:color w:val="000000"/>
          <w:szCs w:val="22"/>
          <w:lang w:val="sr-Latn-CS"/>
        </w:rPr>
        <w:t>eme za sl</w:t>
      </w:r>
      <w:r w:rsidR="002A3E02">
        <w:rPr>
          <w:color w:val="000000"/>
          <w:szCs w:val="22"/>
          <w:lang w:val="sr-Latn-CS"/>
        </w:rPr>
        <w:t>j</w:t>
      </w:r>
      <w:r w:rsidRPr="008D1D57">
        <w:rPr>
          <w:color w:val="000000"/>
          <w:szCs w:val="22"/>
          <w:lang w:val="sr-Latn-CS"/>
        </w:rPr>
        <w:t>edeću dozu, preskočite zaboravljenu dozu. Nikada ne uzimajte duplu dozu (dv</w:t>
      </w:r>
      <w:r w:rsidR="002A3E02">
        <w:rPr>
          <w:color w:val="000000"/>
          <w:szCs w:val="22"/>
          <w:lang w:val="sr-Latn-CS"/>
        </w:rPr>
        <w:t>ij</w:t>
      </w:r>
      <w:r w:rsidRPr="008D1D57">
        <w:rPr>
          <w:color w:val="000000"/>
          <w:szCs w:val="22"/>
          <w:lang w:val="sr-Latn-CS"/>
        </w:rPr>
        <w:t>e doze odjednom) da nado</w:t>
      </w:r>
      <w:r w:rsidR="006D1290">
        <w:rPr>
          <w:color w:val="000000"/>
          <w:szCs w:val="22"/>
          <w:lang w:val="sr-Latn-CS"/>
        </w:rPr>
        <w:t>knadite</w:t>
      </w:r>
      <w:r w:rsidRPr="008D1D57">
        <w:rPr>
          <w:color w:val="000000"/>
          <w:szCs w:val="22"/>
          <w:lang w:val="sr-Latn-CS"/>
        </w:rPr>
        <w:t xml:space="preserve"> to što ste zaboravili da uzmete l</w:t>
      </w:r>
      <w:r w:rsidR="002A3E02">
        <w:rPr>
          <w:color w:val="000000"/>
          <w:szCs w:val="22"/>
          <w:lang w:val="sr-Latn-CS"/>
        </w:rPr>
        <w:t>ij</w:t>
      </w:r>
      <w:r w:rsidRPr="008D1D57">
        <w:rPr>
          <w:color w:val="000000"/>
          <w:szCs w:val="22"/>
          <w:lang w:val="sr-Latn-CS"/>
        </w:rPr>
        <w:t>ek.</w:t>
      </w:r>
    </w:p>
    <w:p w14:paraId="314D0347" w14:textId="77777777" w:rsidR="008B410B" w:rsidRPr="008D1D57" w:rsidRDefault="008B410B" w:rsidP="00276DDB">
      <w:pPr>
        <w:rPr>
          <w:b/>
          <w:szCs w:val="22"/>
          <w:lang w:val="sr-Latn-CS"/>
        </w:rPr>
      </w:pPr>
    </w:p>
    <w:p w14:paraId="7283917B" w14:textId="0966ADB4" w:rsidR="008B410B" w:rsidRPr="008D1D57" w:rsidRDefault="008B410B" w:rsidP="00276DDB">
      <w:pPr>
        <w:rPr>
          <w:b/>
          <w:bCs/>
          <w:szCs w:val="22"/>
          <w:lang w:val="sr-Latn-CS"/>
        </w:rPr>
      </w:pPr>
      <w:r w:rsidRPr="008D1D57">
        <w:rPr>
          <w:b/>
          <w:bCs/>
          <w:szCs w:val="22"/>
          <w:lang w:val="sr-Latn-CS"/>
        </w:rPr>
        <w:t xml:space="preserve">Ako prestanete da </w:t>
      </w:r>
      <w:r w:rsidRPr="008D1D57">
        <w:rPr>
          <w:b/>
          <w:bCs/>
          <w:iCs/>
          <w:szCs w:val="22"/>
          <w:lang w:val="sr-Latn-CS"/>
        </w:rPr>
        <w:t xml:space="preserve">uzimate </w:t>
      </w:r>
      <w:r w:rsidRPr="008D1D57">
        <w:rPr>
          <w:b/>
          <w:bCs/>
          <w:szCs w:val="22"/>
          <w:lang w:val="sr-Latn-CS"/>
        </w:rPr>
        <w:t>l</w:t>
      </w:r>
      <w:r w:rsidR="00B22ECF">
        <w:rPr>
          <w:b/>
          <w:bCs/>
          <w:szCs w:val="22"/>
          <w:lang w:val="sr-Latn-CS"/>
        </w:rPr>
        <w:t>ij</w:t>
      </w:r>
      <w:r w:rsidRPr="008D1D57">
        <w:rPr>
          <w:b/>
          <w:bCs/>
          <w:szCs w:val="22"/>
          <w:lang w:val="sr-Latn-CS"/>
        </w:rPr>
        <w:t xml:space="preserve">ek </w:t>
      </w:r>
      <w:r w:rsidRPr="008D1D57">
        <w:rPr>
          <w:b/>
          <w:szCs w:val="22"/>
          <w:lang w:val="sr-Latn-CS"/>
        </w:rPr>
        <w:t>Dexason</w:t>
      </w:r>
      <w:r w:rsidRPr="008D1D57">
        <w:rPr>
          <w:b/>
          <w:bCs/>
          <w:iCs/>
          <w:szCs w:val="22"/>
          <w:lang w:val="sr-Latn-CS"/>
        </w:rPr>
        <w:t xml:space="preserve"> </w:t>
      </w:r>
    </w:p>
    <w:p w14:paraId="3C7121F5" w14:textId="2E13E847" w:rsidR="008B410B" w:rsidRPr="008D1D57" w:rsidRDefault="008B410B" w:rsidP="00276DDB">
      <w:pPr>
        <w:pStyle w:val="Header"/>
        <w:tabs>
          <w:tab w:val="clear" w:pos="4536"/>
          <w:tab w:val="clear" w:pos="9072"/>
          <w:tab w:val="left" w:pos="284"/>
        </w:tabs>
        <w:rPr>
          <w:bCs/>
          <w:color w:val="000000"/>
          <w:szCs w:val="22"/>
          <w:lang w:val="sr-Latn-CS"/>
        </w:rPr>
      </w:pPr>
      <w:r w:rsidRPr="008D1D57">
        <w:rPr>
          <w:bCs/>
          <w:color w:val="000000"/>
          <w:szCs w:val="22"/>
          <w:lang w:val="sr-Latn-CS"/>
        </w:rPr>
        <w:t>Nagli prekid</w:t>
      </w:r>
      <w:r w:rsidRPr="008D1D57">
        <w:rPr>
          <w:color w:val="000000"/>
          <w:szCs w:val="22"/>
          <w:lang w:val="sr-Latn-CS"/>
        </w:rPr>
        <w:t xml:space="preserve"> prim</w:t>
      </w:r>
      <w:r w:rsidR="00B22ECF">
        <w:rPr>
          <w:color w:val="000000"/>
          <w:szCs w:val="22"/>
          <w:lang w:val="sr-Latn-CS"/>
        </w:rPr>
        <w:t>j</w:t>
      </w:r>
      <w:r w:rsidRPr="008D1D57">
        <w:rPr>
          <w:color w:val="000000"/>
          <w:szCs w:val="22"/>
          <w:lang w:val="sr-Latn-CS"/>
        </w:rPr>
        <w:t>ene l</w:t>
      </w:r>
      <w:r w:rsidR="00B22ECF">
        <w:rPr>
          <w:color w:val="000000"/>
          <w:szCs w:val="22"/>
          <w:lang w:val="sr-Latn-CS"/>
        </w:rPr>
        <w:t>ij</w:t>
      </w:r>
      <w:r w:rsidRPr="008D1D57">
        <w:rPr>
          <w:color w:val="000000"/>
          <w:szCs w:val="22"/>
          <w:lang w:val="sr-Latn-CS"/>
        </w:rPr>
        <w:t xml:space="preserve">eka </w:t>
      </w:r>
      <w:r w:rsidRPr="008D1D57">
        <w:rPr>
          <w:bCs/>
          <w:color w:val="000000"/>
          <w:szCs w:val="22"/>
          <w:lang w:val="sr-Latn-CS"/>
        </w:rPr>
        <w:t>Dexason</w:t>
      </w:r>
      <w:r w:rsidRPr="008D1D57">
        <w:rPr>
          <w:b/>
          <w:bCs/>
          <w:color w:val="000000"/>
          <w:szCs w:val="22"/>
          <w:lang w:val="sr-Latn-CS"/>
        </w:rPr>
        <w:t xml:space="preserve"> </w:t>
      </w:r>
      <w:r w:rsidRPr="008D1D57">
        <w:rPr>
          <w:bCs/>
          <w:color w:val="000000"/>
          <w:szCs w:val="22"/>
          <w:lang w:val="sr-Latn-CS"/>
        </w:rPr>
        <w:t>može biti opasan, zbog toga se obavezno posav</w:t>
      </w:r>
      <w:r w:rsidR="00B22ECF">
        <w:rPr>
          <w:bCs/>
          <w:color w:val="000000"/>
          <w:szCs w:val="22"/>
          <w:lang w:val="sr-Latn-CS"/>
        </w:rPr>
        <w:t>j</w:t>
      </w:r>
      <w:r w:rsidRPr="008D1D57">
        <w:rPr>
          <w:bCs/>
          <w:color w:val="000000"/>
          <w:szCs w:val="22"/>
          <w:lang w:val="sr-Latn-CS"/>
        </w:rPr>
        <w:t>etujte sa svojim l</w:t>
      </w:r>
      <w:r w:rsidR="00B22ECF">
        <w:rPr>
          <w:bCs/>
          <w:color w:val="000000"/>
          <w:szCs w:val="22"/>
          <w:lang w:val="sr-Latn-CS"/>
        </w:rPr>
        <w:t>j</w:t>
      </w:r>
      <w:r w:rsidRPr="008D1D57">
        <w:rPr>
          <w:bCs/>
          <w:color w:val="000000"/>
          <w:szCs w:val="22"/>
          <w:lang w:val="sr-Latn-CS"/>
        </w:rPr>
        <w:t>ekarom ukoliko je potrebno da prekinete terapiju. Po sav</w:t>
      </w:r>
      <w:r w:rsidR="00B22ECF">
        <w:rPr>
          <w:bCs/>
          <w:color w:val="000000"/>
          <w:szCs w:val="22"/>
          <w:lang w:val="sr-Latn-CS"/>
        </w:rPr>
        <w:t>j</w:t>
      </w:r>
      <w:r w:rsidRPr="008D1D57">
        <w:rPr>
          <w:bCs/>
          <w:color w:val="000000"/>
          <w:szCs w:val="22"/>
          <w:lang w:val="sr-Latn-CS"/>
        </w:rPr>
        <w:t>etu l</w:t>
      </w:r>
      <w:r w:rsidR="00B22ECF">
        <w:rPr>
          <w:bCs/>
          <w:color w:val="000000"/>
          <w:szCs w:val="22"/>
          <w:lang w:val="sr-Latn-CS"/>
        </w:rPr>
        <w:t>j</w:t>
      </w:r>
      <w:r w:rsidRPr="008D1D57">
        <w:rPr>
          <w:bCs/>
          <w:color w:val="000000"/>
          <w:szCs w:val="22"/>
          <w:lang w:val="sr-Latn-CS"/>
        </w:rPr>
        <w:t>ekara doza l</w:t>
      </w:r>
      <w:r w:rsidR="00B22ECF">
        <w:rPr>
          <w:bCs/>
          <w:color w:val="000000"/>
          <w:szCs w:val="22"/>
          <w:lang w:val="sr-Latn-CS"/>
        </w:rPr>
        <w:t>ij</w:t>
      </w:r>
      <w:r w:rsidRPr="008D1D57">
        <w:rPr>
          <w:bCs/>
          <w:color w:val="000000"/>
          <w:szCs w:val="22"/>
          <w:lang w:val="sr-Latn-CS"/>
        </w:rPr>
        <w:t xml:space="preserve">eka se smanjuju postepeno </w:t>
      </w:r>
      <w:r w:rsidRPr="008D1D57">
        <w:rPr>
          <w:bCs/>
          <w:color w:val="000000"/>
          <w:szCs w:val="22"/>
          <w:lang w:val="sr-Latn-CS"/>
        </w:rPr>
        <w:lastRenderedPageBreak/>
        <w:t>do prekida terapije. U slučaju naglog prekida terapije može doći do pojave niskog krvnog pritiska, a u nekim slučajevima</w:t>
      </w:r>
      <w:r>
        <w:rPr>
          <w:bCs/>
          <w:color w:val="000000"/>
          <w:szCs w:val="22"/>
          <w:lang w:val="sr-Latn-CS"/>
        </w:rPr>
        <w:t xml:space="preserve"> i do</w:t>
      </w:r>
      <w:r w:rsidRPr="008D1D57">
        <w:rPr>
          <w:bCs/>
          <w:color w:val="000000"/>
          <w:szCs w:val="22"/>
          <w:lang w:val="sr-Latn-CS"/>
        </w:rPr>
        <w:t xml:space="preserve"> ponovn</w:t>
      </w:r>
      <w:r>
        <w:rPr>
          <w:bCs/>
          <w:color w:val="000000"/>
          <w:szCs w:val="22"/>
          <w:lang w:val="sr-Latn-CS"/>
        </w:rPr>
        <w:t>e</w:t>
      </w:r>
      <w:r w:rsidRPr="008D1D57">
        <w:rPr>
          <w:bCs/>
          <w:color w:val="000000"/>
          <w:szCs w:val="22"/>
          <w:lang w:val="sr-Latn-CS"/>
        </w:rPr>
        <w:t xml:space="preserve"> pojav</w:t>
      </w:r>
      <w:r>
        <w:rPr>
          <w:bCs/>
          <w:color w:val="000000"/>
          <w:szCs w:val="22"/>
          <w:lang w:val="sr-Latn-CS"/>
        </w:rPr>
        <w:t>e</w:t>
      </w:r>
      <w:r w:rsidRPr="008D1D57">
        <w:rPr>
          <w:bCs/>
          <w:color w:val="000000"/>
          <w:szCs w:val="22"/>
          <w:lang w:val="sr-Latn-CS"/>
        </w:rPr>
        <w:t xml:space="preserve"> osnovne bolesti.</w:t>
      </w:r>
    </w:p>
    <w:p w14:paraId="5B307AA9" w14:textId="33FC77BB" w:rsidR="008B410B" w:rsidRPr="008D1D57" w:rsidRDefault="008B410B" w:rsidP="00276DDB">
      <w:pPr>
        <w:pStyle w:val="Header"/>
        <w:tabs>
          <w:tab w:val="clear" w:pos="4536"/>
          <w:tab w:val="clear" w:pos="9072"/>
          <w:tab w:val="left" w:pos="284"/>
        </w:tabs>
        <w:rPr>
          <w:bCs/>
          <w:color w:val="000000"/>
          <w:szCs w:val="22"/>
          <w:lang w:val="sr-Latn-CS"/>
        </w:rPr>
      </w:pPr>
      <w:r w:rsidRPr="008D1D57">
        <w:rPr>
          <w:bCs/>
          <w:color w:val="000000"/>
          <w:szCs w:val="22"/>
          <w:lang w:val="sr-Latn-CS"/>
        </w:rPr>
        <w:t>Takođe je moguća pojava „sindroma obustave l</w:t>
      </w:r>
      <w:r w:rsidR="00B22ECF">
        <w:rPr>
          <w:bCs/>
          <w:color w:val="000000"/>
          <w:szCs w:val="22"/>
          <w:lang w:val="sr-Latn-CS"/>
        </w:rPr>
        <w:t>ij</w:t>
      </w:r>
      <w:r w:rsidRPr="008D1D57">
        <w:rPr>
          <w:bCs/>
          <w:color w:val="000000"/>
          <w:szCs w:val="22"/>
          <w:lang w:val="sr-Latn-CS"/>
        </w:rPr>
        <w:t>eka“. Simptomi obustave l</w:t>
      </w:r>
      <w:r w:rsidR="00B22ECF">
        <w:rPr>
          <w:bCs/>
          <w:color w:val="000000"/>
          <w:szCs w:val="22"/>
          <w:lang w:val="sr-Latn-CS"/>
        </w:rPr>
        <w:t>ij</w:t>
      </w:r>
      <w:r w:rsidRPr="008D1D57">
        <w:rPr>
          <w:bCs/>
          <w:color w:val="000000"/>
          <w:szCs w:val="22"/>
          <w:lang w:val="sr-Latn-CS"/>
        </w:rPr>
        <w:t>eka mogu biti: groznica, bol u mišićima i zglobovima, upala sluznice nosa, gubitak u težini, svrab po koži i konjunktivitis - upala vežnjače (konjunktive). Ako prebrzo prekinete l</w:t>
      </w:r>
      <w:r w:rsidR="00B22ECF">
        <w:rPr>
          <w:bCs/>
          <w:color w:val="000000"/>
          <w:szCs w:val="22"/>
          <w:lang w:val="sr-Latn-CS"/>
        </w:rPr>
        <w:t>ij</w:t>
      </w:r>
      <w:r w:rsidRPr="008D1D57">
        <w:rPr>
          <w:bCs/>
          <w:color w:val="000000"/>
          <w:szCs w:val="22"/>
          <w:lang w:val="sr-Latn-CS"/>
        </w:rPr>
        <w:t>ečenje i jave se neki od navedenih simptoma, morate razgovarati sa svojim l</w:t>
      </w:r>
      <w:r w:rsidR="00B22ECF">
        <w:rPr>
          <w:bCs/>
          <w:color w:val="000000"/>
          <w:szCs w:val="22"/>
          <w:lang w:val="sr-Latn-CS"/>
        </w:rPr>
        <w:t>j</w:t>
      </w:r>
      <w:r w:rsidRPr="008D1D57">
        <w:rPr>
          <w:bCs/>
          <w:color w:val="000000"/>
          <w:szCs w:val="22"/>
          <w:lang w:val="sr-Latn-CS"/>
        </w:rPr>
        <w:t>ekarom što je pr</w:t>
      </w:r>
      <w:r w:rsidR="00B22ECF">
        <w:rPr>
          <w:bCs/>
          <w:color w:val="000000"/>
          <w:szCs w:val="22"/>
          <w:lang w:val="sr-Latn-CS"/>
        </w:rPr>
        <w:t>ij</w:t>
      </w:r>
      <w:r w:rsidRPr="008D1D57">
        <w:rPr>
          <w:bCs/>
          <w:color w:val="000000"/>
          <w:szCs w:val="22"/>
          <w:lang w:val="sr-Latn-CS"/>
        </w:rPr>
        <w:t xml:space="preserve">e moguće. </w:t>
      </w:r>
    </w:p>
    <w:p w14:paraId="6DDE8A3F" w14:textId="77777777" w:rsidR="008B410B" w:rsidRPr="008D1D57" w:rsidRDefault="008B410B" w:rsidP="00276DDB">
      <w:pPr>
        <w:pStyle w:val="Header"/>
        <w:tabs>
          <w:tab w:val="clear" w:pos="4536"/>
          <w:tab w:val="clear" w:pos="9072"/>
          <w:tab w:val="left" w:pos="284"/>
        </w:tabs>
        <w:rPr>
          <w:bCs/>
          <w:color w:val="000000"/>
          <w:szCs w:val="22"/>
          <w:lang w:val="sr-Latn-CS"/>
        </w:rPr>
      </w:pPr>
    </w:p>
    <w:p w14:paraId="0D6A7F76" w14:textId="0804947E" w:rsidR="008B410B" w:rsidRPr="008D1D57" w:rsidRDefault="008B410B" w:rsidP="00276DDB">
      <w:pPr>
        <w:rPr>
          <w:szCs w:val="22"/>
          <w:lang w:val="sr-Latn-CS"/>
        </w:rPr>
      </w:pPr>
      <w:r w:rsidRPr="008D1D57">
        <w:rPr>
          <w:bCs/>
          <w:color w:val="000000"/>
          <w:szCs w:val="22"/>
          <w:lang w:val="sr-Latn-CS"/>
        </w:rPr>
        <w:t>Ako imate bilo kakvih dodatnih pitanja o prim</w:t>
      </w:r>
      <w:r w:rsidR="00B22ECF">
        <w:rPr>
          <w:bCs/>
          <w:color w:val="000000"/>
          <w:szCs w:val="22"/>
          <w:lang w:val="sr-Latn-CS"/>
        </w:rPr>
        <w:t>j</w:t>
      </w:r>
      <w:r w:rsidRPr="008D1D57">
        <w:rPr>
          <w:bCs/>
          <w:color w:val="000000"/>
          <w:szCs w:val="22"/>
          <w:lang w:val="sr-Latn-CS"/>
        </w:rPr>
        <w:t>eni l</w:t>
      </w:r>
      <w:r w:rsidR="00B22ECF">
        <w:rPr>
          <w:bCs/>
          <w:color w:val="000000"/>
          <w:szCs w:val="22"/>
          <w:lang w:val="sr-Latn-CS"/>
        </w:rPr>
        <w:t>ij</w:t>
      </w:r>
      <w:r w:rsidRPr="008D1D57">
        <w:rPr>
          <w:bCs/>
          <w:color w:val="000000"/>
          <w:szCs w:val="22"/>
          <w:lang w:val="sr-Latn-CS"/>
        </w:rPr>
        <w:t>eka Dexason</w:t>
      </w:r>
      <w:r w:rsidRPr="008D1D57">
        <w:rPr>
          <w:b/>
          <w:bCs/>
          <w:color w:val="000000"/>
          <w:szCs w:val="22"/>
          <w:lang w:val="sr-Latn-CS"/>
        </w:rPr>
        <w:t xml:space="preserve"> </w:t>
      </w:r>
      <w:r w:rsidRPr="008D1D57">
        <w:rPr>
          <w:bCs/>
          <w:color w:val="000000"/>
          <w:szCs w:val="22"/>
          <w:lang w:val="sr-Latn-CS"/>
        </w:rPr>
        <w:t>obratite se svom l</w:t>
      </w:r>
      <w:r w:rsidR="00B22ECF">
        <w:rPr>
          <w:bCs/>
          <w:color w:val="000000"/>
          <w:szCs w:val="22"/>
          <w:lang w:val="sr-Latn-CS"/>
        </w:rPr>
        <w:t>j</w:t>
      </w:r>
      <w:r w:rsidRPr="008D1D57">
        <w:rPr>
          <w:bCs/>
          <w:color w:val="000000"/>
          <w:szCs w:val="22"/>
          <w:lang w:val="sr-Latn-CS"/>
        </w:rPr>
        <w:t>ekaru ili farmaceutu.</w:t>
      </w:r>
    </w:p>
    <w:p w14:paraId="39F24CFE" w14:textId="312C5B71" w:rsidR="001679E0" w:rsidRDefault="001679E0" w:rsidP="00276DDB">
      <w:pPr>
        <w:tabs>
          <w:tab w:val="clear" w:pos="284"/>
          <w:tab w:val="left" w:pos="540"/>
          <w:tab w:val="left" w:pos="569"/>
        </w:tabs>
        <w:jc w:val="left"/>
        <w:rPr>
          <w:b/>
          <w:bCs/>
          <w:szCs w:val="22"/>
          <w:lang w:val="pt-PT"/>
        </w:rPr>
      </w:pPr>
    </w:p>
    <w:p w14:paraId="0DBCBF2B" w14:textId="77777777" w:rsidR="00056937" w:rsidRDefault="00056937" w:rsidP="00276DDB">
      <w:pPr>
        <w:tabs>
          <w:tab w:val="clear" w:pos="284"/>
          <w:tab w:val="left" w:pos="540"/>
          <w:tab w:val="left" w:pos="569"/>
        </w:tabs>
        <w:jc w:val="left"/>
        <w:rPr>
          <w:b/>
          <w:bCs/>
          <w:szCs w:val="22"/>
          <w:lang w:val="pt-PT"/>
        </w:rPr>
      </w:pPr>
    </w:p>
    <w:p w14:paraId="3BCCB90B" w14:textId="77DED084" w:rsidR="001679E0" w:rsidRPr="001679E0" w:rsidRDefault="001679E0" w:rsidP="00276DDB">
      <w:pPr>
        <w:tabs>
          <w:tab w:val="clear" w:pos="284"/>
          <w:tab w:val="left" w:pos="540"/>
          <w:tab w:val="left" w:pos="569"/>
        </w:tabs>
        <w:jc w:val="left"/>
        <w:rPr>
          <w:b/>
          <w:bCs/>
          <w:szCs w:val="22"/>
          <w:lang w:val="pt-PT"/>
        </w:rPr>
      </w:pPr>
      <w:r w:rsidRPr="001679E0">
        <w:rPr>
          <w:b/>
          <w:bCs/>
          <w:szCs w:val="22"/>
          <w:lang w:val="pt-PT"/>
        </w:rPr>
        <w:t xml:space="preserve">4. </w:t>
      </w:r>
      <w:r w:rsidRPr="001679E0">
        <w:rPr>
          <w:b/>
          <w:bCs/>
          <w:szCs w:val="22"/>
          <w:lang w:val="sr-Latn-CS"/>
        </w:rPr>
        <w:tab/>
      </w:r>
      <w:r w:rsidRPr="001679E0">
        <w:rPr>
          <w:b/>
          <w:bCs/>
          <w:szCs w:val="22"/>
          <w:lang w:val="pt-PT"/>
        </w:rPr>
        <w:t>MOGUĆA NEŽELJENA DEJSTVA</w:t>
      </w:r>
    </w:p>
    <w:p w14:paraId="1F136A51" w14:textId="77777777" w:rsidR="001679E0" w:rsidRDefault="001679E0" w:rsidP="00276DDB">
      <w:pPr>
        <w:rPr>
          <w:szCs w:val="22"/>
          <w:lang w:val="sr-Latn-CS"/>
        </w:rPr>
      </w:pPr>
    </w:p>
    <w:p w14:paraId="3A4D67D1" w14:textId="1F807BA0" w:rsidR="008B410B" w:rsidRPr="004B7B6D" w:rsidRDefault="008B410B" w:rsidP="00276DDB">
      <w:pPr>
        <w:rPr>
          <w:szCs w:val="22"/>
          <w:lang w:val="sr-Latn-CS"/>
        </w:rPr>
      </w:pPr>
      <w:r w:rsidRPr="004B7B6D">
        <w:rPr>
          <w:szCs w:val="22"/>
          <w:lang w:val="sr-Latn-CS"/>
        </w:rPr>
        <w:t>Kao i svi l</w:t>
      </w:r>
      <w:r w:rsidR="00B22ECF">
        <w:rPr>
          <w:szCs w:val="22"/>
          <w:lang w:val="sr-Latn-CS"/>
        </w:rPr>
        <w:t>j</w:t>
      </w:r>
      <w:r w:rsidRPr="004B7B6D">
        <w:rPr>
          <w:szCs w:val="22"/>
          <w:lang w:val="sr-Latn-CS"/>
        </w:rPr>
        <w:t>ekovi, ovaj l</w:t>
      </w:r>
      <w:r w:rsidR="00B22ECF">
        <w:rPr>
          <w:szCs w:val="22"/>
          <w:lang w:val="sr-Latn-CS"/>
        </w:rPr>
        <w:t>ij</w:t>
      </w:r>
      <w:r w:rsidRPr="004B7B6D">
        <w:rPr>
          <w:szCs w:val="22"/>
          <w:lang w:val="sr-Latn-CS"/>
        </w:rPr>
        <w:t>ek može da prouzrokuje neželjena dejstva, iako ona ne moraju da se jave kod svih pacijenata koji uzimaju ovaj lek.</w:t>
      </w:r>
    </w:p>
    <w:p w14:paraId="063ECD4C" w14:textId="2B31DCBB" w:rsidR="00F1568C" w:rsidRPr="004B7B6D" w:rsidRDefault="00F1568C" w:rsidP="00276DDB">
      <w:pPr>
        <w:rPr>
          <w:szCs w:val="22"/>
          <w:lang w:val="sr-Latn-CS"/>
        </w:rPr>
      </w:pPr>
    </w:p>
    <w:p w14:paraId="32EDB200" w14:textId="0E42AD34" w:rsidR="00F1568C" w:rsidRPr="005E6518" w:rsidRDefault="00F1568C" w:rsidP="00276DDB">
      <w:pPr>
        <w:rPr>
          <w:szCs w:val="22"/>
          <w:lang w:val="sr-Latn-CS"/>
        </w:rPr>
      </w:pPr>
      <w:r w:rsidRPr="005E6518">
        <w:rPr>
          <w:szCs w:val="22"/>
          <w:lang w:val="sr-Latn-CS"/>
        </w:rPr>
        <w:t>Prilikom prim</w:t>
      </w:r>
      <w:r w:rsidR="00B22ECF">
        <w:rPr>
          <w:szCs w:val="22"/>
          <w:lang w:val="sr-Latn-CS"/>
        </w:rPr>
        <w:t>j</w:t>
      </w:r>
      <w:r w:rsidRPr="005E6518">
        <w:rPr>
          <w:szCs w:val="22"/>
          <w:lang w:val="sr-Latn-CS"/>
        </w:rPr>
        <w:t>ene l</w:t>
      </w:r>
      <w:r w:rsidR="00B22ECF">
        <w:rPr>
          <w:szCs w:val="22"/>
          <w:lang w:val="sr-Latn-CS"/>
        </w:rPr>
        <w:t>ij</w:t>
      </w:r>
      <w:r w:rsidRPr="005E6518">
        <w:rPr>
          <w:szCs w:val="22"/>
          <w:lang w:val="sr-Latn-CS"/>
        </w:rPr>
        <w:t xml:space="preserve">eka u okviru hormonske susptitucione terapije, rizik od neželjenih </w:t>
      </w:r>
      <w:r w:rsidR="005E6518">
        <w:rPr>
          <w:szCs w:val="22"/>
          <w:lang w:val="sr-Latn-CS"/>
        </w:rPr>
        <w:t>dejstava</w:t>
      </w:r>
      <w:r w:rsidRPr="005E6518">
        <w:rPr>
          <w:szCs w:val="22"/>
          <w:lang w:val="sr-Latn-CS"/>
        </w:rPr>
        <w:t xml:space="preserve"> je nizak pri prim</w:t>
      </w:r>
      <w:r w:rsidR="00B22ECF">
        <w:rPr>
          <w:szCs w:val="22"/>
          <w:lang w:val="sr-Latn-CS"/>
        </w:rPr>
        <w:t>j</w:t>
      </w:r>
      <w:r w:rsidRPr="005E6518">
        <w:rPr>
          <w:szCs w:val="22"/>
          <w:lang w:val="sr-Latn-CS"/>
        </w:rPr>
        <w:t>eni preporučenih doza. Međutim, kada se prim</w:t>
      </w:r>
      <w:r w:rsidR="00B22ECF">
        <w:rPr>
          <w:szCs w:val="22"/>
          <w:lang w:val="sr-Latn-CS"/>
        </w:rPr>
        <w:t>j</w:t>
      </w:r>
      <w:r w:rsidRPr="005E6518">
        <w:rPr>
          <w:szCs w:val="22"/>
          <w:lang w:val="sr-Latn-CS"/>
        </w:rPr>
        <w:t xml:space="preserve">enjuje u dužem vremenskom periodu, naročito u visokim dozama, mogu se očekivati neželjena dejstva različitog stepena, ali se njihova učestalost ne može definisati. </w:t>
      </w:r>
    </w:p>
    <w:p w14:paraId="565FD756" w14:textId="651EFC49" w:rsidR="00F1568C" w:rsidRPr="005E6518" w:rsidRDefault="00F1568C" w:rsidP="00276DDB">
      <w:pPr>
        <w:rPr>
          <w:szCs w:val="22"/>
          <w:lang w:val="sr-Latn-CS"/>
        </w:rPr>
      </w:pPr>
    </w:p>
    <w:p w14:paraId="70C15874" w14:textId="16882617" w:rsidR="00F1568C" w:rsidRPr="005E6518" w:rsidRDefault="00F1568C" w:rsidP="00276DDB">
      <w:pPr>
        <w:rPr>
          <w:i/>
          <w:iCs/>
          <w:noProof/>
          <w:szCs w:val="22"/>
          <w:lang w:val="sr-Latn-CS"/>
        </w:rPr>
      </w:pPr>
      <w:r w:rsidRPr="005E6518">
        <w:rPr>
          <w:i/>
          <w:iCs/>
          <w:noProof/>
          <w:szCs w:val="22"/>
          <w:lang w:val="sr-Latn-CS"/>
        </w:rPr>
        <w:t>Infekcije i infestacije</w:t>
      </w:r>
    </w:p>
    <w:p w14:paraId="0B15ADED" w14:textId="77777777" w:rsidR="00F1568C" w:rsidRPr="005E6518" w:rsidRDefault="00F1568C" w:rsidP="00276DDB">
      <w:pPr>
        <w:pStyle w:val="Default"/>
        <w:jc w:val="both"/>
        <w:rPr>
          <w:sz w:val="22"/>
          <w:szCs w:val="22"/>
          <w:lang w:val="sr-Latn-CS"/>
        </w:rPr>
      </w:pPr>
      <w:r w:rsidRPr="005E6518">
        <w:rPr>
          <w:sz w:val="22"/>
          <w:szCs w:val="22"/>
          <w:lang w:val="sr-Latn-CS"/>
        </w:rPr>
        <w:t>Maskiranje infekcija, manifestacija i pogoršanje virusnih, gljivičnih, bakterijskih, parazitarnih i oportunističkih infekcija, aktivacija infekcije glistama.</w:t>
      </w:r>
    </w:p>
    <w:p w14:paraId="1204F286" w14:textId="77777777" w:rsidR="00F1568C" w:rsidRPr="005E6518" w:rsidRDefault="00F1568C" w:rsidP="00276DDB">
      <w:pPr>
        <w:pStyle w:val="Default"/>
        <w:jc w:val="both"/>
        <w:rPr>
          <w:sz w:val="22"/>
          <w:szCs w:val="22"/>
          <w:lang w:val="sr-Latn-CS"/>
        </w:rPr>
      </w:pPr>
    </w:p>
    <w:p w14:paraId="0029F21D" w14:textId="02AD62AE" w:rsidR="00F1568C" w:rsidRPr="005E6518" w:rsidRDefault="00F1568C" w:rsidP="00276DDB">
      <w:pPr>
        <w:pStyle w:val="Default"/>
        <w:jc w:val="both"/>
        <w:rPr>
          <w:i/>
          <w:iCs/>
          <w:noProof/>
          <w:sz w:val="22"/>
          <w:szCs w:val="20"/>
          <w:lang w:val="sr-Latn-CS"/>
        </w:rPr>
      </w:pPr>
      <w:r w:rsidRPr="005E6518">
        <w:rPr>
          <w:i/>
          <w:iCs/>
          <w:noProof/>
          <w:sz w:val="22"/>
          <w:szCs w:val="20"/>
          <w:lang w:val="sr-Latn-CS"/>
        </w:rPr>
        <w:t>Poremećaji krvi i limfnog sistema</w:t>
      </w:r>
    </w:p>
    <w:p w14:paraId="53A8CF97" w14:textId="7BA94D7C" w:rsidR="001251CE" w:rsidRPr="005E6518" w:rsidRDefault="001251CE" w:rsidP="00276DDB">
      <w:pPr>
        <w:pStyle w:val="Default"/>
        <w:jc w:val="both"/>
        <w:rPr>
          <w:sz w:val="22"/>
          <w:szCs w:val="22"/>
          <w:lang w:val="sr-Latn-CS"/>
        </w:rPr>
      </w:pPr>
      <w:r w:rsidRPr="005E6518">
        <w:rPr>
          <w:sz w:val="22"/>
          <w:szCs w:val="22"/>
          <w:lang w:val="sr-Latn-CS"/>
        </w:rPr>
        <w:t>Prom</w:t>
      </w:r>
      <w:r w:rsidR="006D1290">
        <w:rPr>
          <w:sz w:val="22"/>
          <w:szCs w:val="22"/>
          <w:lang w:val="sr-Latn-CS"/>
        </w:rPr>
        <w:t>j</w:t>
      </w:r>
      <w:r w:rsidRPr="005E6518">
        <w:rPr>
          <w:sz w:val="22"/>
          <w:szCs w:val="22"/>
          <w:lang w:val="sr-Latn-CS"/>
        </w:rPr>
        <w:t>ene broja krvnih ćelija (povećan broj b</w:t>
      </w:r>
      <w:r w:rsidR="00B22ECF">
        <w:rPr>
          <w:sz w:val="22"/>
          <w:szCs w:val="22"/>
          <w:lang w:val="sr-Latn-CS"/>
        </w:rPr>
        <w:t>ij</w:t>
      </w:r>
      <w:r w:rsidRPr="005E6518">
        <w:rPr>
          <w:sz w:val="22"/>
          <w:szCs w:val="22"/>
          <w:lang w:val="sr-Latn-CS"/>
        </w:rPr>
        <w:t>elih krvnih ćelija ili svih krvnih ćelija, smanjen broj određenih b</w:t>
      </w:r>
      <w:r w:rsidR="00B22ECF">
        <w:rPr>
          <w:sz w:val="22"/>
          <w:szCs w:val="22"/>
          <w:lang w:val="sr-Latn-CS"/>
        </w:rPr>
        <w:t>ij</w:t>
      </w:r>
      <w:r w:rsidRPr="005E6518">
        <w:rPr>
          <w:sz w:val="22"/>
          <w:szCs w:val="22"/>
          <w:lang w:val="sr-Latn-CS"/>
        </w:rPr>
        <w:t>elih krvnih ćelija).</w:t>
      </w:r>
    </w:p>
    <w:p w14:paraId="5476DB62" w14:textId="395054F4" w:rsidR="001251CE" w:rsidRPr="005E6518" w:rsidRDefault="001251CE" w:rsidP="00276DDB">
      <w:pPr>
        <w:pStyle w:val="Default"/>
        <w:jc w:val="both"/>
        <w:rPr>
          <w:sz w:val="22"/>
          <w:szCs w:val="22"/>
          <w:lang w:val="sr-Latn-CS"/>
        </w:rPr>
      </w:pPr>
    </w:p>
    <w:p w14:paraId="0F474674" w14:textId="5CD154C7" w:rsidR="00F1568C" w:rsidRPr="005E6518" w:rsidRDefault="00F1568C" w:rsidP="00276DDB">
      <w:pPr>
        <w:rPr>
          <w:i/>
          <w:iCs/>
          <w:noProof/>
          <w:szCs w:val="22"/>
          <w:lang w:val="sr-Latn-CS"/>
        </w:rPr>
      </w:pPr>
      <w:r w:rsidRPr="005E6518">
        <w:rPr>
          <w:i/>
          <w:iCs/>
          <w:noProof/>
          <w:szCs w:val="22"/>
          <w:lang w:val="sr-Latn-CS"/>
        </w:rPr>
        <w:t>Poreme</w:t>
      </w:r>
      <w:r w:rsidR="001251CE" w:rsidRPr="005E6518">
        <w:rPr>
          <w:i/>
          <w:iCs/>
          <w:noProof/>
          <w:szCs w:val="22"/>
          <w:lang w:val="sr-Latn-CS"/>
        </w:rPr>
        <w:t>ć</w:t>
      </w:r>
      <w:r w:rsidRPr="005E6518">
        <w:rPr>
          <w:i/>
          <w:iCs/>
          <w:noProof/>
          <w:szCs w:val="22"/>
          <w:lang w:val="sr-Latn-CS"/>
        </w:rPr>
        <w:t>aji imunog sistema</w:t>
      </w:r>
    </w:p>
    <w:p w14:paraId="1F0146D0" w14:textId="176CE26F" w:rsidR="001251CE" w:rsidRPr="005E6518" w:rsidRDefault="001251CE" w:rsidP="00276DDB">
      <w:pPr>
        <w:pStyle w:val="Default"/>
        <w:jc w:val="both"/>
        <w:rPr>
          <w:sz w:val="22"/>
          <w:szCs w:val="22"/>
          <w:lang w:val="sr-Latn-CS"/>
        </w:rPr>
      </w:pPr>
      <w:r w:rsidRPr="005E6518">
        <w:rPr>
          <w:sz w:val="22"/>
          <w:szCs w:val="22"/>
          <w:lang w:val="sr-Latn-CS"/>
        </w:rPr>
        <w:t>Reakcije preos</w:t>
      </w:r>
      <w:r w:rsidR="00B22ECF">
        <w:rPr>
          <w:sz w:val="22"/>
          <w:szCs w:val="22"/>
          <w:lang w:val="sr-Latn-CS"/>
        </w:rPr>
        <w:t>j</w:t>
      </w:r>
      <w:r w:rsidRPr="005E6518">
        <w:rPr>
          <w:sz w:val="22"/>
          <w:szCs w:val="22"/>
          <w:lang w:val="sr-Latn-CS"/>
        </w:rPr>
        <w:t>etljivosti, teške anafilaktičke reakcije, poput poremećaja srčanog ritma, bronhospazma (spazam glatkih mišića bronhija), visokog ili niskog krvnog pritiska, cirkulatornog kolapsa, srčanog zastoja, slabljenje imunog sistema.</w:t>
      </w:r>
    </w:p>
    <w:p w14:paraId="007432F2" w14:textId="77777777" w:rsidR="001251CE" w:rsidRPr="005E6518" w:rsidRDefault="001251CE" w:rsidP="00276DDB">
      <w:pPr>
        <w:rPr>
          <w:i/>
          <w:iCs/>
          <w:noProof/>
          <w:szCs w:val="22"/>
          <w:lang w:val="sr-Latn-CS"/>
        </w:rPr>
      </w:pPr>
    </w:p>
    <w:p w14:paraId="3BF430AB" w14:textId="32AB2F33" w:rsidR="00F1568C" w:rsidRPr="005E6518" w:rsidRDefault="00F1568C" w:rsidP="00276DDB">
      <w:pPr>
        <w:rPr>
          <w:i/>
          <w:iCs/>
          <w:noProof/>
          <w:szCs w:val="22"/>
          <w:lang w:val="sr-Latn-CS"/>
        </w:rPr>
      </w:pPr>
      <w:r w:rsidRPr="005E6518">
        <w:rPr>
          <w:i/>
          <w:iCs/>
          <w:noProof/>
          <w:szCs w:val="22"/>
          <w:lang w:val="sr-Latn-CS"/>
        </w:rPr>
        <w:t>Endokrini poremećaji</w:t>
      </w:r>
    </w:p>
    <w:p w14:paraId="6C3E8E5E" w14:textId="35AED2CD" w:rsidR="001251CE" w:rsidRPr="005E6518" w:rsidRDefault="001251CE" w:rsidP="00276DDB">
      <w:pPr>
        <w:rPr>
          <w:szCs w:val="22"/>
          <w:lang w:val="sr-Latn-CS"/>
        </w:rPr>
      </w:pPr>
      <w:r w:rsidRPr="005E6518">
        <w:rPr>
          <w:szCs w:val="22"/>
          <w:lang w:val="sr-Latn-CS"/>
        </w:rPr>
        <w:t>Kušingov sindrom (uobičajeni simptomi: lice „okruglo poput m</w:t>
      </w:r>
      <w:r w:rsidR="00B22ECF">
        <w:rPr>
          <w:szCs w:val="22"/>
          <w:lang w:val="sr-Latn-CS"/>
        </w:rPr>
        <w:t>j</w:t>
      </w:r>
      <w:r w:rsidRPr="005E6518">
        <w:rPr>
          <w:szCs w:val="22"/>
          <w:lang w:val="sr-Latn-CS"/>
        </w:rPr>
        <w:t>eseca“, pletora, gojaznost u pred</w:t>
      </w:r>
      <w:r w:rsidR="00B22ECF">
        <w:rPr>
          <w:szCs w:val="22"/>
          <w:lang w:val="sr-Latn-CS"/>
        </w:rPr>
        <w:t>j</w:t>
      </w:r>
      <w:r w:rsidRPr="005E6518">
        <w:rPr>
          <w:szCs w:val="22"/>
          <w:lang w:val="sr-Latn-CS"/>
        </w:rPr>
        <w:t>elu trupa).</w:t>
      </w:r>
    </w:p>
    <w:p w14:paraId="171FE075" w14:textId="77777777" w:rsidR="001251CE" w:rsidRPr="005E6518" w:rsidRDefault="001251CE" w:rsidP="00276DDB">
      <w:pPr>
        <w:rPr>
          <w:i/>
          <w:iCs/>
          <w:noProof/>
          <w:szCs w:val="22"/>
          <w:lang w:val="sr-Latn-CS"/>
        </w:rPr>
      </w:pPr>
    </w:p>
    <w:p w14:paraId="4CD5AF4E" w14:textId="2184BEB8" w:rsidR="00F1568C" w:rsidRPr="005E6518" w:rsidRDefault="00F1568C" w:rsidP="00276DDB">
      <w:pPr>
        <w:rPr>
          <w:i/>
          <w:iCs/>
          <w:noProof/>
          <w:szCs w:val="22"/>
          <w:lang w:val="sr-Latn-CS"/>
        </w:rPr>
      </w:pPr>
      <w:r w:rsidRPr="005E6518">
        <w:rPr>
          <w:i/>
          <w:iCs/>
          <w:noProof/>
          <w:szCs w:val="22"/>
          <w:lang w:val="sr-Latn-CS"/>
        </w:rPr>
        <w:t>Poremećaji metabolizma i ishrane</w:t>
      </w:r>
    </w:p>
    <w:p w14:paraId="6AE96B73" w14:textId="2C13EA4E" w:rsidR="001251CE" w:rsidRPr="005E6518" w:rsidRDefault="001251CE" w:rsidP="00276DDB">
      <w:pPr>
        <w:rPr>
          <w:szCs w:val="22"/>
          <w:lang w:val="sr-Latn-CS"/>
        </w:rPr>
      </w:pPr>
      <w:r w:rsidRPr="005E6518">
        <w:rPr>
          <w:szCs w:val="22"/>
          <w:lang w:val="sr-Latn-CS"/>
        </w:rPr>
        <w:t>Povećanje t</w:t>
      </w:r>
      <w:r w:rsidR="00B22ECF">
        <w:rPr>
          <w:szCs w:val="22"/>
          <w:lang w:val="sr-Latn-CS"/>
        </w:rPr>
        <w:t>j</w:t>
      </w:r>
      <w:r w:rsidRPr="005E6518">
        <w:rPr>
          <w:szCs w:val="22"/>
          <w:lang w:val="sr-Latn-CS"/>
        </w:rPr>
        <w:t xml:space="preserve">elesne mase, </w:t>
      </w:r>
      <w:r w:rsidRPr="00DB34D2">
        <w:rPr>
          <w:szCs w:val="22"/>
          <w:lang w:val="sr-Latn-CS"/>
        </w:rPr>
        <w:t>povećan</w:t>
      </w:r>
      <w:r w:rsidR="00DB34D2">
        <w:rPr>
          <w:szCs w:val="22"/>
          <w:lang w:val="sr-Latn-CS"/>
        </w:rPr>
        <w:t>a</w:t>
      </w:r>
      <w:r w:rsidRPr="005E6518">
        <w:rPr>
          <w:szCs w:val="22"/>
          <w:lang w:val="sr-Latn-CS"/>
        </w:rPr>
        <w:t xml:space="preserve"> </w:t>
      </w:r>
      <w:r w:rsidR="00DB34D2">
        <w:rPr>
          <w:szCs w:val="22"/>
          <w:lang w:val="sr-Latn-CS"/>
        </w:rPr>
        <w:t>koncentracija</w:t>
      </w:r>
      <w:r w:rsidRPr="005E6518">
        <w:rPr>
          <w:szCs w:val="22"/>
          <w:lang w:val="sr-Latn-CS"/>
        </w:rPr>
        <w:t xml:space="preserve"> šećera u krvi, povećane vr</w:t>
      </w:r>
      <w:r w:rsidR="00B22ECF">
        <w:rPr>
          <w:szCs w:val="22"/>
          <w:lang w:val="sr-Latn-CS"/>
        </w:rPr>
        <w:t>ij</w:t>
      </w:r>
      <w:r w:rsidRPr="005E6518">
        <w:rPr>
          <w:szCs w:val="22"/>
          <w:lang w:val="sr-Latn-CS"/>
        </w:rPr>
        <w:t xml:space="preserve">ednosti lipida u krvi (holesterola i triglicerida), </w:t>
      </w:r>
      <w:r w:rsidR="00DB34D2" w:rsidRPr="00DB34D2">
        <w:rPr>
          <w:szCs w:val="22"/>
          <w:lang w:val="sr-Latn-CS"/>
        </w:rPr>
        <w:t>povećan</w:t>
      </w:r>
      <w:r w:rsidR="00DB34D2">
        <w:rPr>
          <w:szCs w:val="22"/>
          <w:lang w:val="sr-Latn-CS"/>
        </w:rPr>
        <w:t>a</w:t>
      </w:r>
      <w:r w:rsidR="00DB34D2" w:rsidRPr="00EE4073">
        <w:rPr>
          <w:szCs w:val="22"/>
          <w:lang w:val="sr-Latn-CS"/>
        </w:rPr>
        <w:t xml:space="preserve"> </w:t>
      </w:r>
      <w:r w:rsidR="00DB34D2">
        <w:rPr>
          <w:szCs w:val="22"/>
          <w:lang w:val="sr-Latn-CS"/>
        </w:rPr>
        <w:t>koncentracija</w:t>
      </w:r>
      <w:r w:rsidR="00DB34D2" w:rsidRPr="00EE4073">
        <w:rPr>
          <w:szCs w:val="22"/>
          <w:lang w:val="sr-Latn-CS"/>
        </w:rPr>
        <w:t xml:space="preserve"> </w:t>
      </w:r>
      <w:r w:rsidRPr="00DB34D2">
        <w:rPr>
          <w:szCs w:val="22"/>
          <w:lang w:val="sr-Latn-CS"/>
        </w:rPr>
        <w:t xml:space="preserve">natrijuma uz otok (edem), </w:t>
      </w:r>
      <w:r w:rsidRPr="005E6518">
        <w:rPr>
          <w:szCs w:val="22"/>
          <w:lang w:val="sr-Latn-CS"/>
        </w:rPr>
        <w:t>nedostatak kalijuma usl</w:t>
      </w:r>
      <w:r w:rsidR="00B22ECF">
        <w:rPr>
          <w:szCs w:val="22"/>
          <w:lang w:val="sr-Latn-CS"/>
        </w:rPr>
        <w:t>j</w:t>
      </w:r>
      <w:r w:rsidRPr="005E6518">
        <w:rPr>
          <w:szCs w:val="22"/>
          <w:lang w:val="sr-Latn-CS"/>
        </w:rPr>
        <w:t>ed povećanog izlučivanja (može izazvati poremećaje srčanog ritma), povećan apetit.</w:t>
      </w:r>
    </w:p>
    <w:p w14:paraId="5BD4CC6B" w14:textId="77777777" w:rsidR="001251CE" w:rsidRPr="00C01225" w:rsidRDefault="001251CE" w:rsidP="00276DDB">
      <w:pPr>
        <w:rPr>
          <w:szCs w:val="22"/>
          <w:highlight w:val="yellow"/>
          <w:lang w:val="sr-Latn-CS"/>
        </w:rPr>
      </w:pPr>
    </w:p>
    <w:p w14:paraId="492D0D99" w14:textId="387BBF27" w:rsidR="00F1568C" w:rsidRPr="00B22ECF" w:rsidRDefault="00F1568C" w:rsidP="00276DDB">
      <w:pPr>
        <w:rPr>
          <w:i/>
          <w:iCs/>
          <w:noProof/>
          <w:szCs w:val="22"/>
          <w:lang w:val="sr-Latn-CS"/>
        </w:rPr>
      </w:pPr>
      <w:r w:rsidRPr="00B22ECF">
        <w:rPr>
          <w:i/>
          <w:iCs/>
          <w:noProof/>
          <w:szCs w:val="22"/>
          <w:lang w:val="sr-Latn-CS"/>
        </w:rPr>
        <w:t>Psihijatrijski poremećaji</w:t>
      </w:r>
    </w:p>
    <w:p w14:paraId="6DE5D276" w14:textId="7D62A611" w:rsidR="00621EDE" w:rsidRPr="00B22ECF" w:rsidRDefault="00621EDE" w:rsidP="00276DDB">
      <w:pPr>
        <w:pStyle w:val="Default"/>
        <w:jc w:val="both"/>
        <w:rPr>
          <w:sz w:val="22"/>
          <w:szCs w:val="22"/>
          <w:lang w:val="sr-Latn-CS"/>
        </w:rPr>
      </w:pPr>
      <w:r w:rsidRPr="00B22ECF">
        <w:rPr>
          <w:sz w:val="22"/>
          <w:szCs w:val="22"/>
          <w:lang w:val="sr-Latn-CS"/>
        </w:rPr>
        <w:t>Depresija, razdražljivost, euforija</w:t>
      </w:r>
      <w:r w:rsidR="00CC5637" w:rsidRPr="00B22ECF">
        <w:rPr>
          <w:sz w:val="22"/>
          <w:szCs w:val="22"/>
          <w:lang w:val="sr-Latn-CS"/>
        </w:rPr>
        <w:t xml:space="preserve"> (</w:t>
      </w:r>
      <w:r w:rsidR="00CC5637" w:rsidRPr="00B22ECF">
        <w:rPr>
          <w:sz w:val="22"/>
          <w:szCs w:val="22"/>
        </w:rPr>
        <w:t>os</w:t>
      </w:r>
      <w:r w:rsidR="00B22ECF" w:rsidRPr="00B22ECF">
        <w:rPr>
          <w:sz w:val="22"/>
          <w:szCs w:val="22"/>
        </w:rPr>
        <w:t>j</w:t>
      </w:r>
      <w:r w:rsidR="00CC5637" w:rsidRPr="00B22ECF">
        <w:rPr>
          <w:sz w:val="22"/>
          <w:szCs w:val="22"/>
        </w:rPr>
        <w:t>ećaj pret</w:t>
      </w:r>
      <w:r w:rsidR="00B22ECF" w:rsidRPr="00B22ECF">
        <w:rPr>
          <w:sz w:val="22"/>
          <w:szCs w:val="22"/>
        </w:rPr>
        <w:t>j</w:t>
      </w:r>
      <w:r w:rsidR="00CC5637" w:rsidRPr="00B22ECF">
        <w:rPr>
          <w:sz w:val="22"/>
          <w:szCs w:val="22"/>
        </w:rPr>
        <w:t>erane sreće</w:t>
      </w:r>
      <w:r w:rsidR="00CC5637" w:rsidRPr="00B22ECF">
        <w:rPr>
          <w:sz w:val="22"/>
          <w:szCs w:val="22"/>
          <w:lang w:val="sr-Latn-CS"/>
        </w:rPr>
        <w:t>)</w:t>
      </w:r>
      <w:r w:rsidRPr="00B22ECF">
        <w:rPr>
          <w:sz w:val="22"/>
          <w:szCs w:val="22"/>
          <w:lang w:val="sr-Latn-CS"/>
        </w:rPr>
        <w:t>, psihoze, manija,</w:t>
      </w:r>
      <w:r w:rsidR="00D07EC2" w:rsidRPr="00B22ECF">
        <w:rPr>
          <w:sz w:val="22"/>
          <w:szCs w:val="22"/>
        </w:rPr>
        <w:t xml:space="preserve"> </w:t>
      </w:r>
      <w:r w:rsidRPr="00B22ECF">
        <w:rPr>
          <w:sz w:val="22"/>
          <w:szCs w:val="22"/>
          <w:lang w:val="sr-Latn-CS"/>
        </w:rPr>
        <w:t>halucinacije</w:t>
      </w:r>
      <w:r w:rsidR="00CC5637" w:rsidRPr="00B22ECF">
        <w:rPr>
          <w:sz w:val="22"/>
          <w:szCs w:val="22"/>
          <w:lang w:val="sr-Latn-CS"/>
        </w:rPr>
        <w:t xml:space="preserve"> </w:t>
      </w:r>
      <w:r w:rsidR="00CC5637" w:rsidRPr="00B22ECF">
        <w:rPr>
          <w:sz w:val="22"/>
          <w:szCs w:val="22"/>
        </w:rPr>
        <w:t>(priviđanje stvari i glasova koji ne postoje)</w:t>
      </w:r>
      <w:r w:rsidRPr="00B22ECF">
        <w:rPr>
          <w:sz w:val="22"/>
          <w:szCs w:val="22"/>
          <w:lang w:val="sr-Latn-CS"/>
        </w:rPr>
        <w:t xml:space="preserve">, emocionalna nestabilnost, anksioznost, poremećaji sna, suicidalne ideje. </w:t>
      </w:r>
    </w:p>
    <w:p w14:paraId="7E610D10" w14:textId="77777777" w:rsidR="00621EDE" w:rsidRPr="00DB34D2" w:rsidRDefault="00621EDE" w:rsidP="00276DDB">
      <w:pPr>
        <w:rPr>
          <w:i/>
          <w:iCs/>
          <w:noProof/>
          <w:szCs w:val="22"/>
          <w:lang w:val="sr-Latn-CS"/>
        </w:rPr>
      </w:pPr>
    </w:p>
    <w:p w14:paraId="57A3E4B3" w14:textId="62745AF5" w:rsidR="00F1568C" w:rsidRPr="00DB34D2" w:rsidRDefault="00F1568C" w:rsidP="00276DDB">
      <w:pPr>
        <w:rPr>
          <w:i/>
          <w:iCs/>
          <w:noProof/>
          <w:szCs w:val="22"/>
          <w:lang w:val="sr-Latn-CS"/>
        </w:rPr>
      </w:pPr>
      <w:r w:rsidRPr="00DB34D2">
        <w:rPr>
          <w:i/>
          <w:iCs/>
          <w:noProof/>
          <w:szCs w:val="22"/>
          <w:lang w:val="sr-Latn-CS"/>
        </w:rPr>
        <w:t>Poremećaji nervnog sistema</w:t>
      </w:r>
    </w:p>
    <w:p w14:paraId="7089CFB9" w14:textId="276D40C1" w:rsidR="00621EDE" w:rsidRPr="00E02705" w:rsidRDefault="00621EDE" w:rsidP="00276DDB">
      <w:pPr>
        <w:pStyle w:val="Default"/>
        <w:jc w:val="both"/>
        <w:rPr>
          <w:sz w:val="22"/>
          <w:szCs w:val="22"/>
          <w:lang w:val="sr-Latn-CS"/>
        </w:rPr>
      </w:pPr>
      <w:r w:rsidRPr="00DB34D2">
        <w:rPr>
          <w:sz w:val="22"/>
          <w:szCs w:val="22"/>
          <w:lang w:val="sr-Latn-CS"/>
        </w:rPr>
        <w:t xml:space="preserve">Povišen intrakranijalni pritisak, pojava ranije neprepoznate epilepsije, </w:t>
      </w:r>
      <w:r w:rsidR="00DB34D2">
        <w:rPr>
          <w:sz w:val="22"/>
          <w:szCs w:val="22"/>
          <w:lang w:val="sr-Latn-CS"/>
        </w:rPr>
        <w:t>učestaliji</w:t>
      </w:r>
      <w:r w:rsidRPr="00DB34D2">
        <w:rPr>
          <w:sz w:val="22"/>
          <w:szCs w:val="22"/>
          <w:lang w:val="sr-Latn-CS"/>
        </w:rPr>
        <w:t xml:space="preserve"> </w:t>
      </w:r>
      <w:r w:rsidRPr="003810AC">
        <w:rPr>
          <w:sz w:val="22"/>
          <w:szCs w:val="22"/>
          <w:lang w:val="sr-Latn-CS"/>
        </w:rPr>
        <w:t>napadi kod utvrđene epilepsije.</w:t>
      </w:r>
    </w:p>
    <w:p w14:paraId="24D24505" w14:textId="4EEAC522" w:rsidR="00621EDE" w:rsidRPr="00E02705" w:rsidRDefault="00621EDE" w:rsidP="00276DDB">
      <w:pPr>
        <w:rPr>
          <w:i/>
          <w:iCs/>
          <w:noProof/>
          <w:szCs w:val="22"/>
          <w:lang w:val="sr-Latn-CS"/>
        </w:rPr>
      </w:pPr>
    </w:p>
    <w:p w14:paraId="781640F6" w14:textId="7EF47C5A" w:rsidR="00F1568C" w:rsidRPr="00B866CA" w:rsidRDefault="00F1568C" w:rsidP="00276DDB">
      <w:pPr>
        <w:rPr>
          <w:i/>
          <w:iCs/>
          <w:noProof/>
          <w:szCs w:val="22"/>
          <w:lang w:val="sr-Latn-CS"/>
        </w:rPr>
      </w:pPr>
      <w:r w:rsidRPr="00B866CA">
        <w:rPr>
          <w:i/>
          <w:iCs/>
          <w:noProof/>
          <w:szCs w:val="22"/>
          <w:lang w:val="sr-Latn-CS"/>
        </w:rPr>
        <w:t>Poremećaji oka</w:t>
      </w:r>
    </w:p>
    <w:p w14:paraId="66940E63" w14:textId="0DF61494" w:rsidR="00621EDE" w:rsidRPr="00DB34D2" w:rsidRDefault="00621EDE" w:rsidP="00276DDB">
      <w:pPr>
        <w:pStyle w:val="Default"/>
        <w:jc w:val="both"/>
        <w:rPr>
          <w:sz w:val="22"/>
          <w:szCs w:val="22"/>
          <w:lang w:val="sr-Latn-CS"/>
        </w:rPr>
      </w:pPr>
      <w:r w:rsidRPr="00B866CA">
        <w:rPr>
          <w:sz w:val="22"/>
          <w:szCs w:val="22"/>
          <w:lang w:val="sr-Latn-CS"/>
        </w:rPr>
        <w:t>Povećanje intraokularnog pritiska (glaukom), zamućenje</w:t>
      </w:r>
      <w:r w:rsidR="00DB34D2" w:rsidRPr="00C01225">
        <w:rPr>
          <w:sz w:val="22"/>
          <w:szCs w:val="22"/>
          <w:lang w:val="sr-Latn-CS"/>
        </w:rPr>
        <w:t xml:space="preserve"> očnog</w:t>
      </w:r>
      <w:r w:rsidRPr="003810AC">
        <w:rPr>
          <w:sz w:val="22"/>
          <w:szCs w:val="22"/>
          <w:lang w:val="sr-Latn-CS"/>
        </w:rPr>
        <w:t xml:space="preserve"> sočiva (katarakta), pogoršanje ulkusa rožnjače, učestala pojava ili pogoršanje zapaljenja oka izazvanog virusima, bakterijam</w:t>
      </w:r>
      <w:r w:rsidR="00043959">
        <w:rPr>
          <w:sz w:val="22"/>
          <w:szCs w:val="22"/>
          <w:lang w:val="sr-Latn-CS"/>
        </w:rPr>
        <w:t>a</w:t>
      </w:r>
      <w:r w:rsidRPr="003810AC">
        <w:rPr>
          <w:sz w:val="22"/>
          <w:szCs w:val="22"/>
          <w:lang w:val="sr-Latn-CS"/>
        </w:rPr>
        <w:t xml:space="preserve"> ili gljivicama, pogoršanje bakterijskog zapaljenja rožnjače, spušteni kapci, proširene z</w:t>
      </w:r>
      <w:r w:rsidR="00442CED">
        <w:rPr>
          <w:sz w:val="22"/>
          <w:szCs w:val="22"/>
          <w:lang w:val="sr-Latn-CS"/>
        </w:rPr>
        <w:t>j</w:t>
      </w:r>
      <w:r w:rsidRPr="003810AC">
        <w:rPr>
          <w:sz w:val="22"/>
          <w:szCs w:val="22"/>
          <w:lang w:val="sr-Latn-CS"/>
        </w:rPr>
        <w:t xml:space="preserve">enice, </w:t>
      </w:r>
      <w:r w:rsidR="00AE3819" w:rsidRPr="00E02705">
        <w:rPr>
          <w:sz w:val="22"/>
          <w:szCs w:val="22"/>
          <w:lang w:val="sr-Latn-CS"/>
        </w:rPr>
        <w:t>otok konjunktive, perforacija b</w:t>
      </w:r>
      <w:r w:rsidR="00043959">
        <w:rPr>
          <w:sz w:val="22"/>
          <w:szCs w:val="22"/>
          <w:lang w:val="sr-Latn-CS"/>
        </w:rPr>
        <w:t>e</w:t>
      </w:r>
      <w:r w:rsidR="00AE3819" w:rsidRPr="00E02705">
        <w:rPr>
          <w:sz w:val="22"/>
          <w:szCs w:val="22"/>
          <w:lang w:val="sr-Latn-CS"/>
        </w:rPr>
        <w:t>onjače, poremećaji vida, gubitak vida, zamućen vid.</w:t>
      </w:r>
    </w:p>
    <w:p w14:paraId="010E919B" w14:textId="77777777" w:rsidR="00621EDE" w:rsidRPr="00C01225" w:rsidRDefault="00621EDE" w:rsidP="00276DDB">
      <w:pPr>
        <w:rPr>
          <w:i/>
          <w:iCs/>
          <w:noProof/>
          <w:szCs w:val="22"/>
          <w:highlight w:val="yellow"/>
          <w:lang w:val="sr-Latn-CS"/>
        </w:rPr>
      </w:pPr>
    </w:p>
    <w:p w14:paraId="6E43DC72" w14:textId="18140D33" w:rsidR="00F1568C" w:rsidRPr="003C7F7F" w:rsidRDefault="00F1568C" w:rsidP="00276DDB">
      <w:pPr>
        <w:rPr>
          <w:i/>
          <w:iCs/>
          <w:noProof/>
          <w:color w:val="000000"/>
          <w:szCs w:val="22"/>
          <w:lang w:val="sr-Latn-CS"/>
        </w:rPr>
      </w:pPr>
      <w:r w:rsidRPr="003C7F7F">
        <w:rPr>
          <w:i/>
          <w:iCs/>
          <w:noProof/>
          <w:color w:val="000000"/>
          <w:szCs w:val="22"/>
          <w:lang w:val="sr-Latn-CS"/>
        </w:rPr>
        <w:lastRenderedPageBreak/>
        <w:t>Vaskularni poremećaji</w:t>
      </w:r>
    </w:p>
    <w:p w14:paraId="5C1D663B" w14:textId="6F854060" w:rsidR="00AE3819" w:rsidRPr="003C7F7F" w:rsidRDefault="00AE3819" w:rsidP="00276DDB">
      <w:pPr>
        <w:pStyle w:val="Default"/>
        <w:jc w:val="both"/>
        <w:rPr>
          <w:sz w:val="22"/>
          <w:szCs w:val="22"/>
          <w:lang w:val="sr-Latn-CS"/>
        </w:rPr>
      </w:pPr>
      <w:r w:rsidRPr="003C7F7F">
        <w:rPr>
          <w:sz w:val="22"/>
          <w:szCs w:val="22"/>
          <w:lang w:val="sr-Latn-CS"/>
        </w:rPr>
        <w:t>Povišen krvni pritisak, povećan rizik od ateroskleroze</w:t>
      </w:r>
      <w:r w:rsidR="00DB34D2" w:rsidRPr="003C7F7F">
        <w:rPr>
          <w:sz w:val="22"/>
          <w:szCs w:val="22"/>
          <w:lang w:val="sr-Latn-CS"/>
        </w:rPr>
        <w:t xml:space="preserve"> (sužavanje krvnih sudova</w:t>
      </w:r>
      <w:r w:rsidR="00CC5637" w:rsidRPr="003C7F7F">
        <w:rPr>
          <w:sz w:val="22"/>
          <w:szCs w:val="22"/>
          <w:lang w:val="sr-Latn-CS"/>
        </w:rPr>
        <w:t xml:space="preserve"> usl</w:t>
      </w:r>
      <w:r w:rsidR="00442CED">
        <w:rPr>
          <w:sz w:val="22"/>
          <w:szCs w:val="22"/>
          <w:lang w:val="sr-Latn-CS"/>
        </w:rPr>
        <w:t>j</w:t>
      </w:r>
      <w:r w:rsidR="00CC5637" w:rsidRPr="003C7F7F">
        <w:rPr>
          <w:sz w:val="22"/>
          <w:szCs w:val="22"/>
          <w:lang w:val="sr-Latn-CS"/>
        </w:rPr>
        <w:t>ed nakupljanja masnih naslaga u njima</w:t>
      </w:r>
      <w:r w:rsidR="00DB34D2" w:rsidRPr="003C7F7F">
        <w:rPr>
          <w:sz w:val="22"/>
          <w:szCs w:val="22"/>
          <w:lang w:val="sr-Latn-CS"/>
        </w:rPr>
        <w:t>)</w:t>
      </w:r>
      <w:r w:rsidRPr="003C7F7F">
        <w:rPr>
          <w:sz w:val="22"/>
          <w:szCs w:val="22"/>
          <w:lang w:val="sr-Latn-CS"/>
        </w:rPr>
        <w:t xml:space="preserve"> i tromboze</w:t>
      </w:r>
      <w:r w:rsidR="00DB34D2" w:rsidRPr="003C7F7F">
        <w:rPr>
          <w:sz w:val="22"/>
          <w:szCs w:val="22"/>
          <w:lang w:val="sr-Latn-CS"/>
        </w:rPr>
        <w:t xml:space="preserve"> (</w:t>
      </w:r>
      <w:r w:rsidR="00CC5637" w:rsidRPr="003C7F7F">
        <w:rPr>
          <w:sz w:val="22"/>
          <w:szCs w:val="22"/>
          <w:lang w:val="sr-Latn-CS"/>
        </w:rPr>
        <w:t xml:space="preserve">stvaranje </w:t>
      </w:r>
      <w:r w:rsidR="00DB34D2" w:rsidRPr="003C7F7F">
        <w:rPr>
          <w:sz w:val="22"/>
          <w:szCs w:val="22"/>
          <w:lang w:val="sr-Latn-CS"/>
        </w:rPr>
        <w:t>krvnih ugrušaka)</w:t>
      </w:r>
      <w:r w:rsidRPr="003C7F7F">
        <w:rPr>
          <w:sz w:val="22"/>
          <w:szCs w:val="22"/>
          <w:lang w:val="sr-Latn-CS"/>
        </w:rPr>
        <w:t xml:space="preserve">, zapaljenje krvnih sudova (takođe kao sindrom obustave nakon dugotrajne terapije), povećana krtost kapilara. </w:t>
      </w:r>
    </w:p>
    <w:p w14:paraId="544B28FB" w14:textId="77777777" w:rsidR="00AE3819" w:rsidRPr="00C01225" w:rsidRDefault="00AE3819" w:rsidP="00276DDB">
      <w:pPr>
        <w:rPr>
          <w:i/>
          <w:iCs/>
          <w:noProof/>
          <w:szCs w:val="22"/>
          <w:highlight w:val="yellow"/>
          <w:lang w:val="sr-Latn-CS"/>
        </w:rPr>
      </w:pPr>
    </w:p>
    <w:p w14:paraId="7C90F026" w14:textId="150B6FEE" w:rsidR="00F1568C" w:rsidRPr="00D07EC2" w:rsidRDefault="00F1568C" w:rsidP="00276DDB">
      <w:pPr>
        <w:rPr>
          <w:i/>
          <w:iCs/>
          <w:noProof/>
          <w:szCs w:val="22"/>
          <w:lang w:val="sr-Latn-CS"/>
        </w:rPr>
      </w:pPr>
      <w:r w:rsidRPr="00D07EC2">
        <w:rPr>
          <w:i/>
          <w:iCs/>
          <w:noProof/>
          <w:szCs w:val="22"/>
          <w:lang w:val="sr-Latn-CS"/>
        </w:rPr>
        <w:t>Gastrointestinalni poremećaji</w:t>
      </w:r>
    </w:p>
    <w:p w14:paraId="799D0E8E" w14:textId="0ED39C8C" w:rsidR="00AE3819" w:rsidRPr="0059255B" w:rsidRDefault="00AE3819" w:rsidP="00276DDB">
      <w:pPr>
        <w:pStyle w:val="Default"/>
        <w:jc w:val="both"/>
        <w:rPr>
          <w:sz w:val="22"/>
          <w:szCs w:val="22"/>
          <w:lang w:val="sr-Latn-CS"/>
        </w:rPr>
      </w:pPr>
      <w:r w:rsidRPr="0059255B">
        <w:rPr>
          <w:sz w:val="22"/>
          <w:szCs w:val="22"/>
          <w:lang w:val="sr-Latn-CS"/>
        </w:rPr>
        <w:t>Gastrointestinalni ulkusi</w:t>
      </w:r>
      <w:r w:rsidR="0059255B">
        <w:rPr>
          <w:sz w:val="22"/>
          <w:szCs w:val="22"/>
          <w:lang w:val="sr-Latn-CS"/>
        </w:rPr>
        <w:t xml:space="preserve"> (čir)</w:t>
      </w:r>
      <w:r w:rsidRPr="0059255B">
        <w:rPr>
          <w:sz w:val="22"/>
          <w:szCs w:val="22"/>
          <w:lang w:val="sr-Latn-CS"/>
        </w:rPr>
        <w:t>, gastrointestinalno krvarenje, zapaljenje pankreasa, stomačne nelagode</w:t>
      </w:r>
      <w:r w:rsidR="0059255B">
        <w:rPr>
          <w:sz w:val="22"/>
          <w:szCs w:val="22"/>
          <w:lang w:val="sr-Latn-CS"/>
        </w:rPr>
        <w:t xml:space="preserve">, </w:t>
      </w:r>
      <w:r w:rsidR="0059255B" w:rsidRPr="00B2001A">
        <w:rPr>
          <w:sz w:val="22"/>
          <w:szCs w:val="22"/>
          <w:lang w:val="sr-Latn-CS"/>
        </w:rPr>
        <w:t>štucanje</w:t>
      </w:r>
      <w:r w:rsidRPr="0059255B">
        <w:rPr>
          <w:sz w:val="22"/>
          <w:szCs w:val="22"/>
          <w:lang w:val="sr-Latn-CS"/>
        </w:rPr>
        <w:t xml:space="preserve">. </w:t>
      </w:r>
    </w:p>
    <w:p w14:paraId="72D1B847" w14:textId="77777777" w:rsidR="00AE3819" w:rsidRPr="0059255B" w:rsidRDefault="00AE3819" w:rsidP="00276DDB">
      <w:pPr>
        <w:rPr>
          <w:i/>
          <w:iCs/>
          <w:noProof/>
          <w:szCs w:val="22"/>
          <w:lang w:val="sr-Latn-CS"/>
        </w:rPr>
      </w:pPr>
    </w:p>
    <w:p w14:paraId="3A2C9683" w14:textId="34DEDF52" w:rsidR="00F1568C" w:rsidRPr="00790177" w:rsidRDefault="00F1568C" w:rsidP="00276DDB">
      <w:pPr>
        <w:rPr>
          <w:i/>
          <w:iCs/>
          <w:noProof/>
          <w:szCs w:val="22"/>
          <w:lang w:val="sr-Latn-CS"/>
        </w:rPr>
      </w:pPr>
      <w:r w:rsidRPr="00F54280">
        <w:rPr>
          <w:i/>
          <w:iCs/>
          <w:noProof/>
          <w:szCs w:val="22"/>
          <w:lang w:val="sr-Latn-CS"/>
        </w:rPr>
        <w:t>Poremećaji kože i potkožnog tkiva</w:t>
      </w:r>
    </w:p>
    <w:p w14:paraId="652A1FE2" w14:textId="32CAFC80" w:rsidR="00AE3819" w:rsidRPr="00F54280" w:rsidRDefault="00AE3819" w:rsidP="00276DDB">
      <w:pPr>
        <w:rPr>
          <w:noProof/>
          <w:szCs w:val="22"/>
          <w:lang w:val="sr-Latn-CS"/>
        </w:rPr>
      </w:pPr>
      <w:r w:rsidRPr="003810AC">
        <w:rPr>
          <w:noProof/>
          <w:szCs w:val="22"/>
          <w:lang w:val="sr-Latn-CS"/>
        </w:rPr>
        <w:t>Strije, istanjenje kože,</w:t>
      </w:r>
      <w:r w:rsidR="00F54280" w:rsidRPr="003810AC">
        <w:rPr>
          <w:i/>
          <w:iCs/>
        </w:rPr>
        <w:t xml:space="preserve"> </w:t>
      </w:r>
      <w:r w:rsidR="00F54280" w:rsidRPr="00C01225">
        <w:rPr>
          <w:iCs/>
        </w:rPr>
        <w:t>teleangiektazija</w:t>
      </w:r>
      <w:r w:rsidR="00F54280" w:rsidRPr="00F54280">
        <w:t xml:space="preserve"> (vidljivi mali krvni sudovi na ograničenoj površini kože)</w:t>
      </w:r>
      <w:r w:rsidR="00F54280" w:rsidRPr="00790177">
        <w:t>,</w:t>
      </w:r>
      <w:r w:rsidRPr="00E02705">
        <w:rPr>
          <w:noProof/>
          <w:szCs w:val="22"/>
          <w:lang w:val="sr-Latn-CS"/>
        </w:rPr>
        <w:t xml:space="preserve"> povećana sklonost ka stvaranju modrica, tačkasto krvarenje kože, povećana maljavost</w:t>
      </w:r>
      <w:r w:rsidRPr="00B866CA">
        <w:rPr>
          <w:noProof/>
          <w:szCs w:val="22"/>
          <w:lang w:val="sr-Latn-CS"/>
        </w:rPr>
        <w:t>, akne, zapaljenske prom</w:t>
      </w:r>
      <w:r w:rsidR="00442CED">
        <w:rPr>
          <w:noProof/>
          <w:szCs w:val="22"/>
          <w:lang w:val="sr-Latn-CS"/>
        </w:rPr>
        <w:t>j</w:t>
      </w:r>
      <w:r w:rsidRPr="00B866CA">
        <w:rPr>
          <w:noProof/>
          <w:szCs w:val="22"/>
          <w:lang w:val="sr-Latn-CS"/>
        </w:rPr>
        <w:t>ene kože na licu, naročito oko usta, nosa i očiju, prom</w:t>
      </w:r>
      <w:r w:rsidR="00442CED">
        <w:rPr>
          <w:noProof/>
          <w:szCs w:val="22"/>
          <w:lang w:val="sr-Latn-CS"/>
        </w:rPr>
        <w:t>j</w:t>
      </w:r>
      <w:r w:rsidRPr="00B866CA">
        <w:rPr>
          <w:noProof/>
          <w:szCs w:val="22"/>
          <w:lang w:val="sr-Latn-CS"/>
        </w:rPr>
        <w:t>ene pigmentacije kože.</w:t>
      </w:r>
    </w:p>
    <w:p w14:paraId="3E55CA4B" w14:textId="77777777" w:rsidR="00AE3819" w:rsidRPr="00E02705" w:rsidRDefault="00AE3819" w:rsidP="00276DDB">
      <w:pPr>
        <w:rPr>
          <w:noProof/>
          <w:szCs w:val="22"/>
          <w:lang w:val="sr-Latn-CS"/>
        </w:rPr>
      </w:pPr>
    </w:p>
    <w:p w14:paraId="4AC2ADD6" w14:textId="20781354" w:rsidR="00F1568C" w:rsidRPr="00E02705" w:rsidRDefault="00F1568C" w:rsidP="00276DDB">
      <w:pPr>
        <w:pStyle w:val="Default"/>
        <w:jc w:val="both"/>
        <w:rPr>
          <w:i/>
          <w:iCs/>
          <w:sz w:val="22"/>
          <w:szCs w:val="22"/>
          <w:lang w:val="sr-Latn-CS"/>
        </w:rPr>
      </w:pPr>
      <w:r w:rsidRPr="00E02705">
        <w:rPr>
          <w:i/>
          <w:iCs/>
          <w:sz w:val="22"/>
          <w:szCs w:val="22"/>
          <w:lang w:val="sr-Latn-CS"/>
        </w:rPr>
        <w:t xml:space="preserve">Poremećaji mišićno-koštanog sistema i vezivnog tkiva </w:t>
      </w:r>
    </w:p>
    <w:p w14:paraId="7CFE2A4A" w14:textId="78BD3ABF" w:rsidR="00AE3819" w:rsidRPr="00790177" w:rsidRDefault="00AE3819" w:rsidP="00276DDB">
      <w:pPr>
        <w:pStyle w:val="Default"/>
        <w:jc w:val="both"/>
        <w:rPr>
          <w:sz w:val="22"/>
          <w:szCs w:val="22"/>
          <w:lang w:val="sr-Latn-CS"/>
        </w:rPr>
      </w:pPr>
      <w:r w:rsidRPr="00B866CA">
        <w:rPr>
          <w:sz w:val="22"/>
          <w:szCs w:val="22"/>
          <w:lang w:val="sr-Latn-CS"/>
        </w:rPr>
        <w:t>Oboljenja mišića, slabost mišića i gubitak mišićne mase, gubitak koštane gustine (osteoporoza) su dozno-zavisni i mogući čak i pri kratkotrajnoj prim</w:t>
      </w:r>
      <w:r w:rsidR="00442CED">
        <w:rPr>
          <w:sz w:val="22"/>
          <w:szCs w:val="22"/>
          <w:lang w:val="sr-Latn-CS"/>
        </w:rPr>
        <w:t>j</w:t>
      </w:r>
      <w:r w:rsidRPr="00B866CA">
        <w:rPr>
          <w:sz w:val="22"/>
          <w:szCs w:val="22"/>
          <w:lang w:val="sr-Latn-CS"/>
        </w:rPr>
        <w:t xml:space="preserve">eni, druge forme gubitka kostiju (osteonekroza), poremećaji tetiva, </w:t>
      </w:r>
      <w:r w:rsidRPr="00790177">
        <w:rPr>
          <w:sz w:val="22"/>
          <w:szCs w:val="22"/>
          <w:lang w:val="sr-Latn-CS"/>
        </w:rPr>
        <w:t>tendinitis</w:t>
      </w:r>
      <w:r w:rsidR="00790177" w:rsidRPr="00790177">
        <w:t xml:space="preserve"> </w:t>
      </w:r>
      <w:r w:rsidR="00790177">
        <w:t>(</w:t>
      </w:r>
      <w:r w:rsidR="00790177" w:rsidRPr="00FE2653">
        <w:rPr>
          <w:sz w:val="22"/>
          <w:szCs w:val="22"/>
        </w:rPr>
        <w:t>zapaljenje tetive</w:t>
      </w:r>
      <w:r w:rsidR="00790177">
        <w:t>)</w:t>
      </w:r>
      <w:r w:rsidRPr="00790177">
        <w:rPr>
          <w:sz w:val="22"/>
          <w:szCs w:val="22"/>
          <w:lang w:val="sr-Latn-CS"/>
        </w:rPr>
        <w:t>, ruptura tetive, masne naslage u kičmi (epiduralna lipomatoza), usporen rast kod d</w:t>
      </w:r>
      <w:r w:rsidR="00442CED">
        <w:rPr>
          <w:sz w:val="22"/>
          <w:szCs w:val="22"/>
          <w:lang w:val="sr-Latn-CS"/>
        </w:rPr>
        <w:t>j</w:t>
      </w:r>
      <w:r w:rsidRPr="00790177">
        <w:rPr>
          <w:sz w:val="22"/>
          <w:szCs w:val="22"/>
          <w:lang w:val="sr-Latn-CS"/>
        </w:rPr>
        <w:t>ece.</w:t>
      </w:r>
    </w:p>
    <w:p w14:paraId="5A835F1C" w14:textId="77777777" w:rsidR="0059255B" w:rsidRPr="0059255B" w:rsidRDefault="0059255B" w:rsidP="00276DDB">
      <w:pPr>
        <w:pStyle w:val="Default"/>
        <w:jc w:val="both"/>
        <w:rPr>
          <w:sz w:val="22"/>
          <w:szCs w:val="22"/>
          <w:lang w:val="sr-Latn-CS"/>
        </w:rPr>
      </w:pPr>
      <w:r w:rsidRPr="0059255B">
        <w:rPr>
          <w:sz w:val="22"/>
          <w:szCs w:val="22"/>
          <w:lang w:val="sr-Latn-CS"/>
        </w:rPr>
        <w:t>Napomena:</w:t>
      </w:r>
    </w:p>
    <w:p w14:paraId="7CE49D3E" w14:textId="77777777" w:rsidR="0059255B" w:rsidRPr="0059255B" w:rsidRDefault="0059255B" w:rsidP="00276DDB">
      <w:pPr>
        <w:rPr>
          <w:noProof/>
          <w:szCs w:val="22"/>
          <w:lang w:val="sr-Latn-CS"/>
        </w:rPr>
      </w:pPr>
      <w:r w:rsidRPr="0059255B">
        <w:rPr>
          <w:szCs w:val="22"/>
          <w:lang w:val="sr-Latn-CS"/>
        </w:rPr>
        <w:t>Prebrzo smanjenje doze nakon dugotrajne terapije može izazvati simptome poput bola u mišićima i zglobovima.</w:t>
      </w:r>
    </w:p>
    <w:p w14:paraId="398A491E" w14:textId="77777777" w:rsidR="00AE3819" w:rsidRPr="0059255B" w:rsidRDefault="00AE3819" w:rsidP="00276DDB">
      <w:pPr>
        <w:pStyle w:val="Default"/>
        <w:jc w:val="both"/>
        <w:rPr>
          <w:i/>
          <w:iCs/>
          <w:sz w:val="22"/>
          <w:szCs w:val="22"/>
          <w:lang w:val="sr-Latn-CS"/>
        </w:rPr>
      </w:pPr>
    </w:p>
    <w:p w14:paraId="3486270B" w14:textId="499B69D8" w:rsidR="00F1568C" w:rsidRPr="00E02705" w:rsidRDefault="00F1568C" w:rsidP="00276DDB">
      <w:pPr>
        <w:pStyle w:val="Default"/>
        <w:jc w:val="both"/>
        <w:rPr>
          <w:i/>
          <w:iCs/>
          <w:sz w:val="22"/>
          <w:szCs w:val="22"/>
          <w:lang w:val="sr-Latn-CS"/>
        </w:rPr>
      </w:pPr>
      <w:r w:rsidRPr="00E02705">
        <w:rPr>
          <w:i/>
          <w:iCs/>
          <w:sz w:val="22"/>
          <w:szCs w:val="22"/>
          <w:lang w:val="sr-Latn-CS"/>
        </w:rPr>
        <w:t xml:space="preserve">Poremećaji reproduktivnog sistema i dojki </w:t>
      </w:r>
    </w:p>
    <w:p w14:paraId="10BCE04D" w14:textId="6E911065" w:rsidR="00AE3819" w:rsidRPr="00FE2653" w:rsidRDefault="00AE3819" w:rsidP="00276DDB">
      <w:pPr>
        <w:pStyle w:val="Default"/>
        <w:jc w:val="both"/>
        <w:rPr>
          <w:sz w:val="22"/>
          <w:szCs w:val="22"/>
          <w:lang w:val="sr-Latn-CS"/>
        </w:rPr>
      </w:pPr>
      <w:r w:rsidRPr="00E02705">
        <w:rPr>
          <w:sz w:val="22"/>
          <w:szCs w:val="22"/>
          <w:lang w:val="sr-Latn-CS"/>
        </w:rPr>
        <w:t>Poremećaji sekrecije polnih hormona (posl</w:t>
      </w:r>
      <w:r w:rsidR="00442CED">
        <w:rPr>
          <w:sz w:val="22"/>
          <w:szCs w:val="22"/>
          <w:lang w:val="sr-Latn-CS"/>
        </w:rPr>
        <w:t>j</w:t>
      </w:r>
      <w:r w:rsidRPr="00E02705">
        <w:rPr>
          <w:sz w:val="22"/>
          <w:szCs w:val="22"/>
          <w:lang w:val="sr-Latn-CS"/>
        </w:rPr>
        <w:t xml:space="preserve">edično neredovne menstruacije, </w:t>
      </w:r>
      <w:r w:rsidRPr="003810AC">
        <w:rPr>
          <w:sz w:val="22"/>
          <w:szCs w:val="22"/>
          <w:lang w:val="sr-Latn-CS"/>
        </w:rPr>
        <w:t>amenoreja</w:t>
      </w:r>
      <w:r w:rsidR="00CC5637">
        <w:rPr>
          <w:sz w:val="22"/>
          <w:szCs w:val="22"/>
          <w:lang w:val="sr-Latn-CS"/>
        </w:rPr>
        <w:t xml:space="preserve"> </w:t>
      </w:r>
      <w:r w:rsidR="00CC5637" w:rsidRPr="00FE2653">
        <w:rPr>
          <w:sz w:val="22"/>
          <w:szCs w:val="22"/>
          <w:lang w:val="sr-Latn-CS"/>
        </w:rPr>
        <w:t>(</w:t>
      </w:r>
      <w:r w:rsidR="00CC5637" w:rsidRPr="00FE2653">
        <w:rPr>
          <w:sz w:val="22"/>
          <w:szCs w:val="22"/>
        </w:rPr>
        <w:t>izostanak menstruacije)</w:t>
      </w:r>
      <w:r w:rsidRPr="00FE2653">
        <w:rPr>
          <w:sz w:val="22"/>
          <w:szCs w:val="22"/>
          <w:lang w:val="sr-Latn-CS"/>
        </w:rPr>
        <w:t>, hirzutizam</w:t>
      </w:r>
      <w:r w:rsidR="00CC5637" w:rsidRPr="00FE2653">
        <w:rPr>
          <w:sz w:val="22"/>
          <w:szCs w:val="22"/>
          <w:lang w:val="sr-Latn-CS"/>
        </w:rPr>
        <w:t xml:space="preserve"> </w:t>
      </w:r>
      <w:r w:rsidR="00CC5637" w:rsidRPr="00FE2653">
        <w:rPr>
          <w:sz w:val="22"/>
          <w:szCs w:val="22"/>
        </w:rPr>
        <w:t>(pret</w:t>
      </w:r>
      <w:r w:rsidR="00442CED">
        <w:rPr>
          <w:sz w:val="22"/>
          <w:szCs w:val="22"/>
        </w:rPr>
        <w:t>j</w:t>
      </w:r>
      <w:r w:rsidR="00CC5637" w:rsidRPr="00FE2653">
        <w:rPr>
          <w:sz w:val="22"/>
          <w:szCs w:val="22"/>
        </w:rPr>
        <w:t>erana maljavost)</w:t>
      </w:r>
      <w:r w:rsidRPr="00FE2653">
        <w:rPr>
          <w:sz w:val="22"/>
          <w:szCs w:val="22"/>
          <w:lang w:val="sr-Latn-CS"/>
        </w:rPr>
        <w:t xml:space="preserve">, impotencija). </w:t>
      </w:r>
    </w:p>
    <w:p w14:paraId="6A386F10" w14:textId="77777777" w:rsidR="00AE3819" w:rsidRPr="00FE2653" w:rsidRDefault="00AE3819" w:rsidP="00276DDB">
      <w:pPr>
        <w:pStyle w:val="Default"/>
        <w:jc w:val="both"/>
        <w:rPr>
          <w:i/>
          <w:iCs/>
          <w:sz w:val="22"/>
          <w:szCs w:val="22"/>
          <w:lang w:val="sr-Latn-CS"/>
        </w:rPr>
      </w:pPr>
    </w:p>
    <w:p w14:paraId="669D55F3" w14:textId="236A80E4" w:rsidR="00F1568C" w:rsidRPr="00E02705" w:rsidRDefault="00F1568C" w:rsidP="00276DDB">
      <w:pPr>
        <w:pStyle w:val="Default"/>
        <w:jc w:val="both"/>
        <w:rPr>
          <w:i/>
          <w:iCs/>
          <w:sz w:val="22"/>
          <w:szCs w:val="22"/>
          <w:lang w:val="sr-Latn-CS"/>
        </w:rPr>
      </w:pPr>
      <w:r w:rsidRPr="00E02705">
        <w:rPr>
          <w:i/>
          <w:iCs/>
          <w:sz w:val="22"/>
          <w:szCs w:val="22"/>
          <w:lang w:val="sr-Latn-CS"/>
        </w:rPr>
        <w:t xml:space="preserve">Opšti poremećaji i reakcije na mestu primene </w:t>
      </w:r>
    </w:p>
    <w:p w14:paraId="47DF66EC" w14:textId="4019FBE7" w:rsidR="00AE3819" w:rsidRPr="00B866CA" w:rsidRDefault="00AE3819" w:rsidP="00276DDB">
      <w:pPr>
        <w:pStyle w:val="Default"/>
        <w:jc w:val="both"/>
        <w:rPr>
          <w:sz w:val="22"/>
          <w:szCs w:val="22"/>
          <w:lang w:val="sr-Latn-CS"/>
        </w:rPr>
      </w:pPr>
      <w:r w:rsidRPr="00B866CA">
        <w:rPr>
          <w:sz w:val="22"/>
          <w:szCs w:val="22"/>
          <w:lang w:val="sr-Latn-CS"/>
        </w:rPr>
        <w:t>Usporeno zarastanje rana.</w:t>
      </w:r>
    </w:p>
    <w:p w14:paraId="35E20AAD" w14:textId="391D3873" w:rsidR="00F1568C" w:rsidRPr="00B866CA" w:rsidRDefault="00F1568C" w:rsidP="00276DDB">
      <w:pPr>
        <w:pStyle w:val="Default"/>
        <w:jc w:val="both"/>
        <w:rPr>
          <w:i/>
          <w:iCs/>
          <w:sz w:val="22"/>
          <w:szCs w:val="22"/>
          <w:lang w:val="sr-Latn-CS"/>
        </w:rPr>
      </w:pPr>
    </w:p>
    <w:p w14:paraId="310B7137" w14:textId="243439E4" w:rsidR="00F51C24" w:rsidRPr="00A94EA1" w:rsidRDefault="00F51C24" w:rsidP="00276DDB">
      <w:pPr>
        <w:pStyle w:val="Default"/>
        <w:jc w:val="both"/>
        <w:rPr>
          <w:sz w:val="22"/>
          <w:szCs w:val="22"/>
          <w:lang w:val="sr-Latn-CS"/>
        </w:rPr>
      </w:pPr>
      <w:r w:rsidRPr="00B866CA">
        <w:rPr>
          <w:sz w:val="22"/>
          <w:szCs w:val="22"/>
          <w:lang w:val="sr-Latn-CS"/>
        </w:rPr>
        <w:t>Ukoliko se jave gastroinestinalne tegobe, bol u leđima, ramenu ili kuku,</w:t>
      </w:r>
      <w:r w:rsidRPr="004B5875">
        <w:rPr>
          <w:sz w:val="22"/>
          <w:szCs w:val="22"/>
          <w:lang w:val="sr-Latn-CS"/>
        </w:rPr>
        <w:t xml:space="preserve"> psihijatrijski poremećaji, </w:t>
      </w:r>
      <w:r w:rsidR="00452CB2" w:rsidRPr="00D07EC2">
        <w:rPr>
          <w:sz w:val="22"/>
          <w:szCs w:val="22"/>
          <w:lang w:val="sr-Latn-CS"/>
        </w:rPr>
        <w:t xml:space="preserve">abnormalne fluktuacije </w:t>
      </w:r>
      <w:r w:rsidR="003810AC">
        <w:rPr>
          <w:sz w:val="22"/>
          <w:szCs w:val="22"/>
          <w:lang w:val="sr-Latn-CS"/>
        </w:rPr>
        <w:t>koncentracije</w:t>
      </w:r>
      <w:r w:rsidR="00452CB2" w:rsidRPr="003810AC">
        <w:rPr>
          <w:sz w:val="22"/>
          <w:szCs w:val="22"/>
          <w:lang w:val="sr-Latn-CS"/>
        </w:rPr>
        <w:t xml:space="preserve"> glukoze u krvi (kod dijabetičara) ili drugi poremećaji, odmah obav</w:t>
      </w:r>
      <w:r w:rsidR="00442CED">
        <w:rPr>
          <w:sz w:val="22"/>
          <w:szCs w:val="22"/>
          <w:lang w:val="sr-Latn-CS"/>
        </w:rPr>
        <w:t>ij</w:t>
      </w:r>
      <w:r w:rsidR="00452CB2" w:rsidRPr="003810AC">
        <w:rPr>
          <w:sz w:val="22"/>
          <w:szCs w:val="22"/>
          <w:lang w:val="sr-Latn-CS"/>
        </w:rPr>
        <w:t>estite l</w:t>
      </w:r>
      <w:r w:rsidR="00442CED">
        <w:rPr>
          <w:sz w:val="22"/>
          <w:szCs w:val="22"/>
          <w:lang w:val="sr-Latn-CS"/>
        </w:rPr>
        <w:t>j</w:t>
      </w:r>
      <w:r w:rsidR="00452CB2" w:rsidRPr="003810AC">
        <w:rPr>
          <w:sz w:val="22"/>
          <w:szCs w:val="22"/>
          <w:lang w:val="sr-Latn-CS"/>
        </w:rPr>
        <w:t>ekara.</w:t>
      </w:r>
    </w:p>
    <w:p w14:paraId="05366C47" w14:textId="77777777" w:rsidR="00452CB2" w:rsidRPr="00A94EA1" w:rsidRDefault="00452CB2" w:rsidP="00276DDB">
      <w:pPr>
        <w:pStyle w:val="Default"/>
        <w:jc w:val="both"/>
        <w:rPr>
          <w:i/>
          <w:iCs/>
          <w:sz w:val="22"/>
          <w:szCs w:val="22"/>
          <w:lang w:val="sr-Latn-CS"/>
        </w:rPr>
      </w:pPr>
    </w:p>
    <w:p w14:paraId="10145E03" w14:textId="77777777" w:rsidR="001679E0" w:rsidRPr="001679E0" w:rsidRDefault="001679E0" w:rsidP="00276DDB">
      <w:pPr>
        <w:tabs>
          <w:tab w:val="clear" w:pos="284"/>
        </w:tabs>
        <w:rPr>
          <w:rFonts w:eastAsia="Calibri"/>
          <w:spacing w:val="-5"/>
          <w:szCs w:val="22"/>
          <w:u w:val="single"/>
          <w:lang w:val="sr-Latn-RS"/>
        </w:rPr>
      </w:pPr>
      <w:r w:rsidRPr="001679E0">
        <w:rPr>
          <w:rFonts w:eastAsia="Calibri"/>
          <w:spacing w:val="-5"/>
          <w:szCs w:val="22"/>
          <w:u w:val="single"/>
          <w:lang w:val="sr-Latn-RS"/>
        </w:rPr>
        <w:t>Prijavljivanje sumnji na neželjena dejstva</w:t>
      </w:r>
    </w:p>
    <w:p w14:paraId="78674FEF" w14:textId="77777777" w:rsidR="001679E0" w:rsidRPr="001679E0" w:rsidRDefault="001679E0" w:rsidP="00276DDB">
      <w:pPr>
        <w:tabs>
          <w:tab w:val="clear" w:pos="284"/>
        </w:tabs>
        <w:jc w:val="left"/>
        <w:rPr>
          <w:rFonts w:eastAsia="Calibri"/>
          <w:spacing w:val="-5"/>
          <w:szCs w:val="22"/>
          <w:u w:val="single"/>
          <w:lang w:val="sr-Latn-RS"/>
        </w:rPr>
      </w:pPr>
    </w:p>
    <w:p w14:paraId="2E728288" w14:textId="77777777" w:rsidR="001679E0" w:rsidRPr="001679E0" w:rsidRDefault="001679E0" w:rsidP="00276DDB">
      <w:pPr>
        <w:tabs>
          <w:tab w:val="clear" w:pos="284"/>
        </w:tabs>
        <w:rPr>
          <w:rFonts w:eastAsia="Calibri"/>
          <w:szCs w:val="22"/>
          <w:lang w:val="sr-Latn-RS"/>
        </w:rPr>
      </w:pPr>
      <w:r w:rsidRPr="001679E0">
        <w:rPr>
          <w:rFonts w:eastAsia="Calibri"/>
          <w:szCs w:val="22"/>
          <w:lang w:val="sr-Latn-RS"/>
        </w:rPr>
        <w:t>Ako Vam se javi bilo koje neželjeno dejstvo recite to svom ljekaru, farmaceutu ili medicinskoj sestri. Ovo uključuje i bilo koja neželjena dejstva koja nijesu navedena u ovom uputstvu</w:t>
      </w:r>
      <w:r w:rsidRPr="001679E0">
        <w:rPr>
          <w:rFonts w:eastAsia="Calibri"/>
          <w:spacing w:val="-4"/>
          <w:szCs w:val="22"/>
          <w:lang w:val="sr-Latn-RS"/>
        </w:rPr>
        <w:t>.</w:t>
      </w:r>
      <w:r w:rsidRPr="001679E0">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7A0654DF" w14:textId="77777777" w:rsidR="001679E0" w:rsidRPr="001679E0" w:rsidRDefault="001679E0" w:rsidP="00276DDB">
      <w:pPr>
        <w:tabs>
          <w:tab w:val="clear" w:pos="284"/>
        </w:tabs>
        <w:rPr>
          <w:rFonts w:eastAsia="Calibri"/>
          <w:szCs w:val="22"/>
          <w:lang w:val="sr-Latn-RS"/>
        </w:rPr>
      </w:pPr>
    </w:p>
    <w:p w14:paraId="5FF2FB6D" w14:textId="77777777" w:rsidR="001679E0" w:rsidRPr="001679E0" w:rsidRDefault="001679E0" w:rsidP="00276DDB">
      <w:pPr>
        <w:tabs>
          <w:tab w:val="clear" w:pos="284"/>
        </w:tabs>
        <w:jc w:val="left"/>
        <w:rPr>
          <w:szCs w:val="22"/>
          <w:lang w:val="pt-PT"/>
        </w:rPr>
      </w:pPr>
      <w:r w:rsidRPr="001679E0">
        <w:rPr>
          <w:szCs w:val="22"/>
          <w:lang w:val="pt-PT"/>
        </w:rPr>
        <w:t xml:space="preserve">Institut za ljekove i medicinska sredstva </w:t>
      </w:r>
    </w:p>
    <w:p w14:paraId="07A46DBA" w14:textId="77777777" w:rsidR="001679E0" w:rsidRPr="001679E0" w:rsidRDefault="001679E0" w:rsidP="00276DDB">
      <w:pPr>
        <w:tabs>
          <w:tab w:val="clear" w:pos="284"/>
        </w:tabs>
        <w:jc w:val="left"/>
        <w:rPr>
          <w:szCs w:val="22"/>
          <w:lang w:val="pt-PT"/>
        </w:rPr>
      </w:pPr>
      <w:r w:rsidRPr="001679E0">
        <w:rPr>
          <w:szCs w:val="22"/>
          <w:lang w:val="pt-PT"/>
        </w:rPr>
        <w:t>Odjeljenje za farmakovigilancu</w:t>
      </w:r>
    </w:p>
    <w:p w14:paraId="4A1225FA" w14:textId="77777777" w:rsidR="001679E0" w:rsidRPr="001679E0" w:rsidRDefault="001679E0" w:rsidP="00276DDB">
      <w:pPr>
        <w:tabs>
          <w:tab w:val="clear" w:pos="284"/>
        </w:tabs>
        <w:jc w:val="left"/>
        <w:rPr>
          <w:szCs w:val="22"/>
          <w:lang w:val="pt-PT"/>
        </w:rPr>
      </w:pPr>
      <w:r w:rsidRPr="001679E0">
        <w:rPr>
          <w:szCs w:val="22"/>
          <w:lang w:val="pt-PT"/>
        </w:rPr>
        <w:t>Bulevar Ivana Crnojevića 64a, 81000 Podgorica</w:t>
      </w:r>
    </w:p>
    <w:p w14:paraId="1D4A7D28" w14:textId="77777777" w:rsidR="001679E0" w:rsidRPr="001679E0" w:rsidRDefault="001679E0" w:rsidP="00276DDB">
      <w:pPr>
        <w:tabs>
          <w:tab w:val="clear" w:pos="284"/>
        </w:tabs>
        <w:jc w:val="left"/>
        <w:rPr>
          <w:szCs w:val="22"/>
          <w:lang w:val="pt-PT"/>
        </w:rPr>
      </w:pPr>
      <w:r w:rsidRPr="001679E0">
        <w:rPr>
          <w:szCs w:val="22"/>
          <w:lang w:val="pt-PT"/>
        </w:rPr>
        <w:t>tel: +382 (0) 20 310 280</w:t>
      </w:r>
    </w:p>
    <w:p w14:paraId="4DB01769" w14:textId="77777777" w:rsidR="001679E0" w:rsidRPr="001679E0" w:rsidRDefault="001679E0" w:rsidP="00276DDB">
      <w:pPr>
        <w:tabs>
          <w:tab w:val="clear" w:pos="284"/>
        </w:tabs>
        <w:jc w:val="left"/>
        <w:rPr>
          <w:szCs w:val="22"/>
          <w:lang w:val="pt-PT"/>
        </w:rPr>
      </w:pPr>
      <w:r w:rsidRPr="001679E0">
        <w:rPr>
          <w:szCs w:val="22"/>
          <w:lang w:val="pt-PT"/>
        </w:rPr>
        <w:t>fax: +382 (0) 20 310 581</w:t>
      </w:r>
    </w:p>
    <w:p w14:paraId="777EF39A" w14:textId="77777777" w:rsidR="001679E0" w:rsidRPr="001679E0" w:rsidRDefault="00F01E49" w:rsidP="00276DDB">
      <w:pPr>
        <w:tabs>
          <w:tab w:val="clear" w:pos="284"/>
        </w:tabs>
        <w:jc w:val="left"/>
        <w:rPr>
          <w:szCs w:val="22"/>
          <w:lang w:val="pt-PT"/>
        </w:rPr>
      </w:pPr>
      <w:hyperlink r:id="rId8" w:history="1">
        <w:r w:rsidR="001679E0" w:rsidRPr="001679E0">
          <w:rPr>
            <w:color w:val="0563C1"/>
            <w:szCs w:val="22"/>
            <w:u w:val="single"/>
            <w:lang w:val="pt-PT"/>
          </w:rPr>
          <w:t>www.cinmed.me</w:t>
        </w:r>
      </w:hyperlink>
      <w:r w:rsidR="001679E0" w:rsidRPr="001679E0">
        <w:rPr>
          <w:szCs w:val="22"/>
          <w:lang w:val="pt-PT"/>
        </w:rPr>
        <w:t xml:space="preserve"> </w:t>
      </w:r>
    </w:p>
    <w:p w14:paraId="5C5460B1" w14:textId="77777777" w:rsidR="001679E0" w:rsidRPr="001679E0" w:rsidRDefault="00F01E49" w:rsidP="00276DDB">
      <w:pPr>
        <w:tabs>
          <w:tab w:val="clear" w:pos="284"/>
        </w:tabs>
        <w:jc w:val="left"/>
        <w:rPr>
          <w:szCs w:val="22"/>
          <w:lang w:val="pt-PT"/>
        </w:rPr>
      </w:pPr>
      <w:hyperlink r:id="rId9" w:history="1">
        <w:r w:rsidR="001679E0" w:rsidRPr="001679E0">
          <w:rPr>
            <w:color w:val="0563C1"/>
            <w:szCs w:val="22"/>
            <w:u w:val="single"/>
            <w:lang w:val="pt-PT"/>
          </w:rPr>
          <w:t>nezeljenadejstva@cinmed.me</w:t>
        </w:r>
      </w:hyperlink>
      <w:r w:rsidR="001679E0" w:rsidRPr="001679E0">
        <w:rPr>
          <w:szCs w:val="22"/>
          <w:lang w:val="pt-PT"/>
        </w:rPr>
        <w:t xml:space="preserve"> </w:t>
      </w:r>
    </w:p>
    <w:p w14:paraId="2C0E48FC" w14:textId="77777777" w:rsidR="001679E0" w:rsidRPr="001679E0" w:rsidRDefault="001679E0" w:rsidP="00276DDB">
      <w:pPr>
        <w:tabs>
          <w:tab w:val="clear" w:pos="284"/>
        </w:tabs>
        <w:jc w:val="left"/>
        <w:rPr>
          <w:szCs w:val="22"/>
          <w:lang w:val="pt-PT"/>
        </w:rPr>
      </w:pPr>
      <w:r w:rsidRPr="001679E0">
        <w:rPr>
          <w:szCs w:val="22"/>
          <w:lang w:val="pt-PT"/>
        </w:rPr>
        <w:t>putem IS zdravstvene zaštite</w:t>
      </w:r>
    </w:p>
    <w:p w14:paraId="3B12A77D" w14:textId="424DDBD1" w:rsidR="001679E0" w:rsidRDefault="001679E0" w:rsidP="00276DDB">
      <w:pPr>
        <w:tabs>
          <w:tab w:val="clear" w:pos="284"/>
        </w:tabs>
        <w:jc w:val="left"/>
        <w:rPr>
          <w:szCs w:val="22"/>
          <w:lang w:val="pt-PT"/>
        </w:rPr>
      </w:pPr>
      <w:r w:rsidRPr="001679E0">
        <w:rPr>
          <w:szCs w:val="22"/>
          <w:lang w:val="pt-PT"/>
        </w:rPr>
        <w:t>QR kod za online prijavu sumnje na neželjeno dejstvo lijeka:</w:t>
      </w:r>
    </w:p>
    <w:p w14:paraId="3FF6BEA9" w14:textId="77777777" w:rsidR="00276DDB" w:rsidRPr="001679E0" w:rsidRDefault="00276DDB" w:rsidP="00276DDB">
      <w:pPr>
        <w:tabs>
          <w:tab w:val="clear" w:pos="284"/>
        </w:tabs>
        <w:jc w:val="left"/>
        <w:rPr>
          <w:szCs w:val="22"/>
          <w:lang w:val="pt-PT"/>
        </w:rPr>
      </w:pPr>
      <w:bookmarkStart w:id="0" w:name="_GoBack"/>
      <w:bookmarkEnd w:id="0"/>
    </w:p>
    <w:p w14:paraId="6769943A" w14:textId="77777777" w:rsidR="001679E0" w:rsidRPr="001679E0" w:rsidRDefault="001679E0" w:rsidP="00276DDB">
      <w:pPr>
        <w:tabs>
          <w:tab w:val="clear" w:pos="284"/>
        </w:tabs>
        <w:jc w:val="left"/>
        <w:rPr>
          <w:szCs w:val="22"/>
          <w:lang w:val="pt-PT"/>
        </w:rPr>
      </w:pPr>
      <w:r w:rsidRPr="001679E0">
        <w:rPr>
          <w:noProof/>
          <w:sz w:val="20"/>
          <w:szCs w:val="20"/>
        </w:rPr>
        <w:drawing>
          <wp:inline distT="0" distB="0" distL="0" distR="0" wp14:anchorId="58686DA1" wp14:editId="39429D4B">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B4FB526" w14:textId="5FCDCB5C" w:rsidR="001679E0" w:rsidRDefault="001679E0" w:rsidP="00276DDB">
      <w:pPr>
        <w:tabs>
          <w:tab w:val="clear" w:pos="284"/>
          <w:tab w:val="left" w:pos="540"/>
          <w:tab w:val="left" w:pos="569"/>
        </w:tabs>
        <w:jc w:val="left"/>
        <w:rPr>
          <w:b/>
          <w:bCs/>
          <w:szCs w:val="22"/>
        </w:rPr>
      </w:pPr>
    </w:p>
    <w:p w14:paraId="74FF80FB" w14:textId="77777777" w:rsidR="00056937" w:rsidRDefault="00056937" w:rsidP="00276DDB">
      <w:pPr>
        <w:tabs>
          <w:tab w:val="clear" w:pos="284"/>
          <w:tab w:val="left" w:pos="540"/>
          <w:tab w:val="left" w:pos="569"/>
        </w:tabs>
        <w:jc w:val="left"/>
        <w:rPr>
          <w:b/>
          <w:bCs/>
          <w:szCs w:val="22"/>
        </w:rPr>
      </w:pPr>
    </w:p>
    <w:p w14:paraId="3A625690" w14:textId="6A7F2E40" w:rsidR="001679E0" w:rsidRPr="001679E0" w:rsidRDefault="001679E0" w:rsidP="00276DDB">
      <w:pPr>
        <w:tabs>
          <w:tab w:val="clear" w:pos="284"/>
          <w:tab w:val="left" w:pos="540"/>
          <w:tab w:val="left" w:pos="569"/>
        </w:tabs>
        <w:jc w:val="left"/>
        <w:rPr>
          <w:b/>
          <w:bCs/>
          <w:szCs w:val="22"/>
        </w:rPr>
      </w:pPr>
      <w:r w:rsidRPr="001679E0">
        <w:rPr>
          <w:b/>
          <w:bCs/>
          <w:szCs w:val="22"/>
        </w:rPr>
        <w:t xml:space="preserve">5. </w:t>
      </w:r>
      <w:r w:rsidRPr="001679E0">
        <w:rPr>
          <w:b/>
          <w:bCs/>
          <w:szCs w:val="22"/>
          <w:lang w:val="sr-Latn-CS"/>
        </w:rPr>
        <w:tab/>
      </w:r>
      <w:r w:rsidRPr="001679E0">
        <w:rPr>
          <w:b/>
          <w:bCs/>
          <w:szCs w:val="22"/>
        </w:rPr>
        <w:t xml:space="preserve">KAKO ČUVATI LIJEK </w:t>
      </w:r>
      <w:r>
        <w:rPr>
          <w:b/>
          <w:bCs/>
          <w:szCs w:val="22"/>
        </w:rPr>
        <w:t>DEXASON</w:t>
      </w:r>
    </w:p>
    <w:p w14:paraId="2040BBD1" w14:textId="77777777" w:rsidR="001679E0" w:rsidRDefault="001679E0" w:rsidP="00276DDB">
      <w:pPr>
        <w:widowControl w:val="0"/>
        <w:autoSpaceDE w:val="0"/>
        <w:autoSpaceDN w:val="0"/>
        <w:rPr>
          <w:szCs w:val="22"/>
          <w:lang w:val="sr-Latn-CS"/>
        </w:rPr>
      </w:pPr>
    </w:p>
    <w:p w14:paraId="07379452" w14:textId="77777777" w:rsidR="001679E0" w:rsidRPr="001679E0" w:rsidRDefault="001679E0" w:rsidP="00276DDB">
      <w:pPr>
        <w:numPr>
          <w:ilvl w:val="12"/>
          <w:numId w:val="0"/>
        </w:numPr>
        <w:tabs>
          <w:tab w:val="clear" w:pos="284"/>
          <w:tab w:val="left" w:pos="720"/>
        </w:tabs>
        <w:ind w:right="-2"/>
        <w:jc w:val="left"/>
        <w:rPr>
          <w:szCs w:val="22"/>
        </w:rPr>
      </w:pPr>
      <w:r w:rsidRPr="001679E0">
        <w:rPr>
          <w:szCs w:val="22"/>
        </w:rPr>
        <w:t>Lijek čuvajte van pogleda i domašaja djece.</w:t>
      </w:r>
    </w:p>
    <w:p w14:paraId="7A41C169" w14:textId="77777777" w:rsidR="001679E0" w:rsidRPr="001679E0" w:rsidRDefault="001679E0" w:rsidP="00276DDB">
      <w:pPr>
        <w:tabs>
          <w:tab w:val="clear" w:pos="284"/>
        </w:tabs>
        <w:jc w:val="left"/>
        <w:rPr>
          <w:szCs w:val="22"/>
          <w:lang w:val="sr-Latn-CS"/>
        </w:rPr>
      </w:pPr>
    </w:p>
    <w:p w14:paraId="47A5DF1E" w14:textId="7C092095" w:rsidR="001679E0" w:rsidRPr="001679E0" w:rsidRDefault="001679E0" w:rsidP="00276DDB">
      <w:pPr>
        <w:numPr>
          <w:ilvl w:val="12"/>
          <w:numId w:val="0"/>
        </w:numPr>
        <w:tabs>
          <w:tab w:val="clear" w:pos="284"/>
          <w:tab w:val="left" w:pos="720"/>
        </w:tabs>
        <w:ind w:right="-2"/>
        <w:jc w:val="left"/>
        <w:rPr>
          <w:szCs w:val="22"/>
        </w:rPr>
      </w:pPr>
      <w:r w:rsidRPr="001679E0">
        <w:rPr>
          <w:szCs w:val="22"/>
        </w:rPr>
        <w:t>Ovaj</w:t>
      </w:r>
      <w:r w:rsidRPr="001679E0">
        <w:rPr>
          <w:szCs w:val="22"/>
          <w:lang w:val="sr-Latn-CS"/>
        </w:rPr>
        <w:t xml:space="preserve"> </w:t>
      </w:r>
      <w:r w:rsidRPr="001679E0">
        <w:rPr>
          <w:szCs w:val="22"/>
        </w:rPr>
        <w:t>lijek</w:t>
      </w:r>
      <w:r w:rsidRPr="001679E0">
        <w:rPr>
          <w:szCs w:val="22"/>
          <w:lang w:val="sr-Latn-CS"/>
        </w:rPr>
        <w:t xml:space="preserve"> </w:t>
      </w:r>
      <w:r w:rsidRPr="001679E0">
        <w:rPr>
          <w:szCs w:val="22"/>
        </w:rPr>
        <w:t>se</w:t>
      </w:r>
      <w:r w:rsidRPr="001679E0">
        <w:rPr>
          <w:szCs w:val="22"/>
          <w:lang w:val="sr-Latn-CS"/>
        </w:rPr>
        <w:t xml:space="preserve"> </w:t>
      </w:r>
      <w:r w:rsidRPr="001679E0">
        <w:rPr>
          <w:szCs w:val="22"/>
        </w:rPr>
        <w:t>ne</w:t>
      </w:r>
      <w:r w:rsidRPr="001679E0">
        <w:rPr>
          <w:szCs w:val="22"/>
          <w:lang w:val="sr-Latn-CS"/>
        </w:rPr>
        <w:t xml:space="preserve"> </w:t>
      </w:r>
      <w:r w:rsidRPr="001679E0">
        <w:rPr>
          <w:szCs w:val="22"/>
        </w:rPr>
        <w:t>smije</w:t>
      </w:r>
      <w:r w:rsidRPr="001679E0">
        <w:rPr>
          <w:szCs w:val="22"/>
          <w:lang w:val="sr-Latn-CS"/>
        </w:rPr>
        <w:t xml:space="preserve"> </w:t>
      </w:r>
      <w:r w:rsidRPr="001679E0">
        <w:rPr>
          <w:szCs w:val="22"/>
        </w:rPr>
        <w:t>upotrijebiti</w:t>
      </w:r>
      <w:r w:rsidRPr="001679E0">
        <w:rPr>
          <w:szCs w:val="22"/>
          <w:lang w:val="sr-Latn-CS"/>
        </w:rPr>
        <w:t xml:space="preserve"> </w:t>
      </w:r>
      <w:r w:rsidRPr="001679E0">
        <w:rPr>
          <w:szCs w:val="22"/>
        </w:rPr>
        <w:t>nakon</w:t>
      </w:r>
      <w:r w:rsidRPr="001679E0">
        <w:rPr>
          <w:szCs w:val="22"/>
          <w:lang w:val="sr-Latn-CS"/>
        </w:rPr>
        <w:t xml:space="preserve"> </w:t>
      </w:r>
      <w:r w:rsidRPr="001679E0">
        <w:rPr>
          <w:szCs w:val="22"/>
        </w:rPr>
        <w:t>isteka</w:t>
      </w:r>
      <w:r w:rsidRPr="001679E0">
        <w:rPr>
          <w:szCs w:val="22"/>
          <w:lang w:val="sr-Latn-CS"/>
        </w:rPr>
        <w:t xml:space="preserve"> </w:t>
      </w:r>
      <w:r w:rsidRPr="001679E0">
        <w:rPr>
          <w:szCs w:val="22"/>
        </w:rPr>
        <w:t>roka</w:t>
      </w:r>
      <w:r w:rsidRPr="001679E0">
        <w:rPr>
          <w:szCs w:val="22"/>
          <w:lang w:val="sr-Latn-CS"/>
        </w:rPr>
        <w:t xml:space="preserve"> </w:t>
      </w:r>
      <w:r w:rsidRPr="001679E0">
        <w:rPr>
          <w:szCs w:val="22"/>
        </w:rPr>
        <w:t>upotrebe</w:t>
      </w:r>
      <w:r w:rsidRPr="001679E0">
        <w:rPr>
          <w:szCs w:val="22"/>
          <w:lang w:val="sr-Latn-CS"/>
        </w:rPr>
        <w:t xml:space="preserve"> </w:t>
      </w:r>
      <w:r w:rsidRPr="001679E0">
        <w:rPr>
          <w:szCs w:val="22"/>
        </w:rPr>
        <w:t>navedenog</w:t>
      </w:r>
      <w:r w:rsidRPr="001679E0">
        <w:rPr>
          <w:szCs w:val="22"/>
          <w:lang w:val="sr-Latn-CS"/>
        </w:rPr>
        <w:t xml:space="preserve"> </w:t>
      </w:r>
      <w:r w:rsidRPr="001679E0">
        <w:rPr>
          <w:szCs w:val="22"/>
        </w:rPr>
        <w:t>na</w:t>
      </w:r>
      <w:r w:rsidRPr="001679E0">
        <w:rPr>
          <w:szCs w:val="22"/>
          <w:lang w:val="sr-Latn-CS"/>
        </w:rPr>
        <w:t xml:space="preserve"> </w:t>
      </w:r>
      <w:r w:rsidRPr="001679E0">
        <w:rPr>
          <w:szCs w:val="22"/>
        </w:rPr>
        <w:t>kutiji</w:t>
      </w:r>
      <w:r w:rsidRPr="001679E0">
        <w:rPr>
          <w:szCs w:val="22"/>
          <w:lang w:val="sr-Latn-CS"/>
        </w:rPr>
        <w:t xml:space="preserve">. </w:t>
      </w:r>
      <w:r w:rsidRPr="001679E0">
        <w:rPr>
          <w:szCs w:val="22"/>
        </w:rPr>
        <w:t>Rok upotrebe odnosi se na posl</w:t>
      </w:r>
      <w:r w:rsidR="00056937">
        <w:rPr>
          <w:szCs w:val="22"/>
        </w:rPr>
        <w:t>j</w:t>
      </w:r>
      <w:r w:rsidRPr="001679E0">
        <w:rPr>
          <w:szCs w:val="22"/>
        </w:rPr>
        <w:t>ednji dan navedenog mjeseca.</w:t>
      </w:r>
    </w:p>
    <w:p w14:paraId="1EE9ECC4" w14:textId="77777777" w:rsidR="008B410B" w:rsidRPr="00444256" w:rsidRDefault="008B410B" w:rsidP="00276DDB">
      <w:pPr>
        <w:rPr>
          <w:szCs w:val="22"/>
          <w:lang w:val="sr-Latn-CS"/>
        </w:rPr>
      </w:pPr>
    </w:p>
    <w:p w14:paraId="0F2CD49A" w14:textId="348029E3" w:rsidR="008B410B" w:rsidRPr="00D15EEF" w:rsidRDefault="008B410B" w:rsidP="00276DDB">
      <w:pPr>
        <w:pStyle w:val="Header"/>
        <w:tabs>
          <w:tab w:val="clear" w:pos="4536"/>
          <w:tab w:val="clear" w:pos="9072"/>
          <w:tab w:val="left" w:pos="284"/>
        </w:tabs>
        <w:jc w:val="left"/>
        <w:rPr>
          <w:lang w:val="sr-Latn-RS"/>
        </w:rPr>
      </w:pPr>
      <w:r w:rsidRPr="00D15EEF">
        <w:rPr>
          <w:lang w:val="sr-Latn-RS"/>
        </w:rPr>
        <w:t xml:space="preserve">Čuvati na temperaturi do </w:t>
      </w:r>
      <w:r w:rsidRPr="00D15EEF">
        <w:rPr>
          <w:szCs w:val="22"/>
          <w:lang w:val="sr-Latn-RS"/>
        </w:rPr>
        <w:t>25°C</w:t>
      </w:r>
      <w:r w:rsidRPr="00D15EEF">
        <w:rPr>
          <w:lang w:val="sr-Latn-RS"/>
        </w:rPr>
        <w:t>, u originalnom pakovanju,</w:t>
      </w:r>
      <w:r w:rsidR="00591416">
        <w:rPr>
          <w:lang w:val="sr-Latn-RS"/>
        </w:rPr>
        <w:t xml:space="preserve"> </w:t>
      </w:r>
      <w:r w:rsidRPr="00D15EEF">
        <w:rPr>
          <w:lang w:val="sr-Latn-RS"/>
        </w:rPr>
        <w:t>radi zaštite od sv</w:t>
      </w:r>
      <w:r w:rsidR="00442CED">
        <w:rPr>
          <w:lang w:val="sr-Latn-RS"/>
        </w:rPr>
        <w:t>j</w:t>
      </w:r>
      <w:r w:rsidRPr="00D15EEF">
        <w:rPr>
          <w:lang w:val="sr-Latn-RS"/>
        </w:rPr>
        <w:t>etlosti i vlage.</w:t>
      </w:r>
    </w:p>
    <w:p w14:paraId="45E4D0AA" w14:textId="77777777" w:rsidR="008B410B" w:rsidRPr="00416B80" w:rsidRDefault="008B410B" w:rsidP="00276DDB">
      <w:pPr>
        <w:rPr>
          <w:szCs w:val="22"/>
          <w:lang w:val="sr-Latn-CS"/>
        </w:rPr>
      </w:pPr>
    </w:p>
    <w:p w14:paraId="34F89FBD" w14:textId="77777777" w:rsidR="001679E0" w:rsidRPr="001679E0" w:rsidRDefault="001679E0" w:rsidP="00276DDB">
      <w:pPr>
        <w:tabs>
          <w:tab w:val="clear" w:pos="284"/>
        </w:tabs>
        <w:jc w:val="left"/>
        <w:rPr>
          <w:szCs w:val="22"/>
          <w:lang w:val="sr-Latn-ME" w:eastAsia="hr-HR"/>
        </w:rPr>
      </w:pPr>
      <w:r w:rsidRPr="001679E0">
        <w:rPr>
          <w:szCs w:val="22"/>
          <w:lang w:val="sr-Latn-ME" w:eastAsia="hr-HR"/>
        </w:rPr>
        <w:t>Ljekove ne treba bacati u kanalizaciju, niti kućni otpad. Ove mjere pomažu očuvanju životne sredine.</w:t>
      </w:r>
    </w:p>
    <w:p w14:paraId="4114E6CF" w14:textId="77777777" w:rsidR="001679E0" w:rsidRPr="001679E0" w:rsidRDefault="001679E0" w:rsidP="00276DDB">
      <w:pPr>
        <w:tabs>
          <w:tab w:val="clear" w:pos="284"/>
        </w:tabs>
        <w:jc w:val="left"/>
        <w:rPr>
          <w:b/>
          <w:bCs/>
          <w:szCs w:val="22"/>
          <w:lang w:val="sr-Latn-ME" w:eastAsia="hr-HR"/>
        </w:rPr>
      </w:pPr>
      <w:r w:rsidRPr="001679E0">
        <w:rPr>
          <w:szCs w:val="22"/>
          <w:lang w:val="sr-Latn-ME" w:eastAsia="hr-HR"/>
        </w:rPr>
        <w:t>Neupotrijebljeni lijek se uništava u skladu sa važećim propisima.</w:t>
      </w:r>
    </w:p>
    <w:p w14:paraId="5017F12C" w14:textId="5F375EB2" w:rsidR="001679E0" w:rsidRDefault="001679E0" w:rsidP="00276DDB">
      <w:pPr>
        <w:rPr>
          <w:b/>
          <w:bCs/>
          <w:szCs w:val="22"/>
        </w:rPr>
      </w:pPr>
    </w:p>
    <w:p w14:paraId="6A38B9EA" w14:textId="77777777" w:rsidR="00056937" w:rsidRDefault="00056937" w:rsidP="00276DDB">
      <w:pPr>
        <w:rPr>
          <w:b/>
          <w:bCs/>
          <w:szCs w:val="22"/>
        </w:rPr>
      </w:pPr>
    </w:p>
    <w:p w14:paraId="48C07B2B" w14:textId="1B420DCB" w:rsidR="001679E0" w:rsidRDefault="001679E0" w:rsidP="00276DDB">
      <w:pPr>
        <w:tabs>
          <w:tab w:val="clear" w:pos="284"/>
          <w:tab w:val="left" w:pos="567"/>
        </w:tabs>
        <w:rPr>
          <w:b/>
          <w:bCs/>
          <w:szCs w:val="22"/>
          <w:lang w:val="sr-Latn-CS"/>
        </w:rPr>
      </w:pPr>
      <w:r w:rsidRPr="001679E0">
        <w:rPr>
          <w:b/>
          <w:bCs/>
          <w:szCs w:val="22"/>
        </w:rPr>
        <w:t xml:space="preserve">6. </w:t>
      </w:r>
      <w:r w:rsidRPr="001679E0">
        <w:rPr>
          <w:b/>
          <w:bCs/>
          <w:szCs w:val="22"/>
          <w:lang w:val="sr-Latn-CS"/>
        </w:rPr>
        <w:tab/>
        <w:t xml:space="preserve">SADRŽAJ PAKOVANJA I </w:t>
      </w:r>
      <w:r w:rsidRPr="001679E0">
        <w:rPr>
          <w:b/>
          <w:bCs/>
          <w:szCs w:val="22"/>
        </w:rPr>
        <w:t>DODATNE INFORMACIJE</w:t>
      </w:r>
      <w:r w:rsidRPr="008D1D57">
        <w:rPr>
          <w:b/>
          <w:bCs/>
          <w:szCs w:val="22"/>
          <w:lang w:val="sr-Latn-CS"/>
        </w:rPr>
        <w:t xml:space="preserve"> </w:t>
      </w:r>
    </w:p>
    <w:p w14:paraId="2F21C2F3" w14:textId="77777777" w:rsidR="001679E0" w:rsidRDefault="001679E0" w:rsidP="00276DDB">
      <w:pPr>
        <w:rPr>
          <w:b/>
          <w:bCs/>
          <w:szCs w:val="22"/>
          <w:lang w:val="sr-Latn-CS"/>
        </w:rPr>
      </w:pPr>
    </w:p>
    <w:p w14:paraId="4E8780CE" w14:textId="2882707A" w:rsidR="008B410B" w:rsidRPr="008D1D57" w:rsidRDefault="008B410B" w:rsidP="00276DDB">
      <w:pPr>
        <w:rPr>
          <w:b/>
          <w:bCs/>
          <w:szCs w:val="22"/>
          <w:lang w:val="sr-Latn-CS"/>
        </w:rPr>
      </w:pPr>
      <w:r w:rsidRPr="008D1D57">
        <w:rPr>
          <w:b/>
          <w:bCs/>
          <w:szCs w:val="22"/>
          <w:lang w:val="sr-Latn-CS"/>
        </w:rPr>
        <w:t>Šta sadrži l</w:t>
      </w:r>
      <w:r w:rsidR="00442CED">
        <w:rPr>
          <w:b/>
          <w:bCs/>
          <w:szCs w:val="22"/>
          <w:lang w:val="sr-Latn-CS"/>
        </w:rPr>
        <w:t>ij</w:t>
      </w:r>
      <w:r w:rsidRPr="008D1D57">
        <w:rPr>
          <w:b/>
          <w:bCs/>
          <w:szCs w:val="22"/>
          <w:lang w:val="sr-Latn-CS"/>
        </w:rPr>
        <w:t xml:space="preserve">ek </w:t>
      </w:r>
      <w:r w:rsidRPr="008D1D57">
        <w:rPr>
          <w:b/>
          <w:szCs w:val="22"/>
          <w:lang w:val="sr-Latn-CS"/>
        </w:rPr>
        <w:t>Dexason</w:t>
      </w:r>
    </w:p>
    <w:p w14:paraId="4AF2D738" w14:textId="77777777" w:rsidR="00442CED" w:rsidRDefault="00442CED" w:rsidP="00276DDB">
      <w:pPr>
        <w:pStyle w:val="Header"/>
        <w:tabs>
          <w:tab w:val="clear" w:pos="4536"/>
          <w:tab w:val="clear" w:pos="9072"/>
          <w:tab w:val="left" w:pos="284"/>
        </w:tabs>
        <w:rPr>
          <w:szCs w:val="22"/>
          <w:lang w:val="sr-Latn-CS"/>
        </w:rPr>
      </w:pPr>
    </w:p>
    <w:p w14:paraId="4D283E0E" w14:textId="3DA2D131" w:rsidR="008B410B" w:rsidRPr="00056937" w:rsidRDefault="00442CED" w:rsidP="00276DDB">
      <w:pPr>
        <w:pStyle w:val="Header"/>
        <w:numPr>
          <w:ilvl w:val="0"/>
          <w:numId w:val="42"/>
        </w:numPr>
        <w:tabs>
          <w:tab w:val="clear" w:pos="4536"/>
          <w:tab w:val="clear" w:pos="9072"/>
          <w:tab w:val="left" w:pos="284"/>
        </w:tabs>
        <w:rPr>
          <w:bCs/>
          <w:iCs/>
          <w:lang w:val="sr-Latn-CS"/>
        </w:rPr>
      </w:pPr>
      <w:r w:rsidRPr="00442CED">
        <w:rPr>
          <w:szCs w:val="22"/>
          <w:lang w:val="sr-Latn-CS"/>
        </w:rPr>
        <w:t>A</w:t>
      </w:r>
      <w:r w:rsidR="008B410B" w:rsidRPr="00442CED">
        <w:rPr>
          <w:szCs w:val="22"/>
          <w:lang w:val="sr-Latn-CS"/>
        </w:rPr>
        <w:t>ktivn</w:t>
      </w:r>
      <w:r w:rsidRPr="00442CED">
        <w:rPr>
          <w:szCs w:val="22"/>
          <w:lang w:val="sr-Latn-CS"/>
        </w:rPr>
        <w:t>a</w:t>
      </w:r>
      <w:r w:rsidR="008B410B" w:rsidRPr="00442CED">
        <w:rPr>
          <w:szCs w:val="22"/>
          <w:lang w:val="sr-Latn-CS"/>
        </w:rPr>
        <w:t xml:space="preserve"> supstanc</w:t>
      </w:r>
      <w:r w:rsidRPr="00442CED">
        <w:rPr>
          <w:szCs w:val="22"/>
          <w:lang w:val="sr-Latn-CS"/>
        </w:rPr>
        <w:t>a je</w:t>
      </w:r>
      <w:r w:rsidR="00056937">
        <w:rPr>
          <w:szCs w:val="22"/>
          <w:lang w:val="sr-Latn-CS"/>
        </w:rPr>
        <w:t xml:space="preserve"> deksametazon.</w:t>
      </w:r>
      <w:r w:rsidR="00056937">
        <w:rPr>
          <w:bCs/>
          <w:iCs/>
          <w:lang w:val="sr-Latn-CS"/>
        </w:rPr>
        <w:t xml:space="preserve"> </w:t>
      </w:r>
      <w:r w:rsidR="00385C90">
        <w:rPr>
          <w:bCs/>
          <w:iCs/>
          <w:lang w:val="sr-Latn-CS"/>
        </w:rPr>
        <w:t>Jedna</w:t>
      </w:r>
      <w:r w:rsidR="008B410B" w:rsidRPr="008D1D57">
        <w:rPr>
          <w:bCs/>
          <w:iCs/>
          <w:lang w:val="sr-Latn-CS"/>
        </w:rPr>
        <w:t xml:space="preserve"> tableta sadrži 0,5 mg deksametazona</w:t>
      </w:r>
      <w:r w:rsidR="00502068">
        <w:rPr>
          <w:bCs/>
          <w:iCs/>
          <w:lang w:val="sr-Latn-CS"/>
        </w:rPr>
        <w:t>.</w:t>
      </w:r>
    </w:p>
    <w:p w14:paraId="36950EFE" w14:textId="7AD594E0" w:rsidR="008B410B" w:rsidRPr="008D1D57" w:rsidRDefault="00442CED" w:rsidP="00276DDB">
      <w:pPr>
        <w:pStyle w:val="Header"/>
        <w:numPr>
          <w:ilvl w:val="0"/>
          <w:numId w:val="42"/>
        </w:numPr>
        <w:tabs>
          <w:tab w:val="clear" w:pos="4536"/>
          <w:tab w:val="clear" w:pos="9072"/>
          <w:tab w:val="left" w:pos="284"/>
        </w:tabs>
        <w:rPr>
          <w:lang w:val="sr-Latn-CS"/>
        </w:rPr>
      </w:pPr>
      <w:r w:rsidRPr="00442CED">
        <w:rPr>
          <w:szCs w:val="22"/>
          <w:lang w:val="sr-Latn-CS"/>
        </w:rPr>
        <w:t>P</w:t>
      </w:r>
      <w:r w:rsidR="008B410B" w:rsidRPr="00442CED">
        <w:rPr>
          <w:szCs w:val="22"/>
          <w:lang w:val="sr-Latn-CS"/>
        </w:rPr>
        <w:t>omoćn</w:t>
      </w:r>
      <w:r w:rsidRPr="00442CED">
        <w:rPr>
          <w:szCs w:val="22"/>
          <w:lang w:val="sr-Latn-CS"/>
        </w:rPr>
        <w:t>e</w:t>
      </w:r>
      <w:r w:rsidR="008B410B" w:rsidRPr="00442CED">
        <w:rPr>
          <w:szCs w:val="22"/>
          <w:lang w:val="sr-Latn-CS"/>
        </w:rPr>
        <w:t xml:space="preserve"> supstanc</w:t>
      </w:r>
      <w:r w:rsidRPr="00442CED">
        <w:rPr>
          <w:szCs w:val="22"/>
          <w:lang w:val="sr-Latn-CS"/>
        </w:rPr>
        <w:t>e su</w:t>
      </w:r>
      <w:r w:rsidR="008B410B" w:rsidRPr="00442CED">
        <w:rPr>
          <w:szCs w:val="22"/>
          <w:lang w:val="sr-Latn-CS"/>
        </w:rPr>
        <w:t>:</w:t>
      </w:r>
      <w:r w:rsidR="00056937">
        <w:rPr>
          <w:szCs w:val="22"/>
          <w:lang w:val="sr-Latn-CS"/>
        </w:rPr>
        <w:t xml:space="preserve"> </w:t>
      </w:r>
      <w:r w:rsidR="008B410B" w:rsidRPr="008D1D57">
        <w:rPr>
          <w:lang w:val="sr-Latn-CS"/>
        </w:rPr>
        <w:t xml:space="preserve">laktoza, monohidrat; skrob, kukuruzni; glukoza, </w:t>
      </w:r>
      <w:r w:rsidR="00AC46A0">
        <w:rPr>
          <w:lang w:val="sr-Latn-CS"/>
        </w:rPr>
        <w:t>bezvodna</w:t>
      </w:r>
      <w:r w:rsidR="008B410B" w:rsidRPr="008D1D57">
        <w:rPr>
          <w:lang w:val="sr-Latn-CS"/>
        </w:rPr>
        <w:t>; magnezijum</w:t>
      </w:r>
      <w:r>
        <w:rPr>
          <w:lang w:val="sr-Latn-CS"/>
        </w:rPr>
        <w:t xml:space="preserve"> </w:t>
      </w:r>
      <w:r w:rsidR="008B410B" w:rsidRPr="008D1D57">
        <w:rPr>
          <w:lang w:val="sr-Latn-CS"/>
        </w:rPr>
        <w:t>stearat.</w:t>
      </w:r>
    </w:p>
    <w:p w14:paraId="6057507C" w14:textId="77777777" w:rsidR="008B410B" w:rsidRPr="008D1D57" w:rsidRDefault="008B410B" w:rsidP="00276DDB">
      <w:pPr>
        <w:rPr>
          <w:szCs w:val="22"/>
          <w:lang w:val="sr-Latn-CS"/>
        </w:rPr>
      </w:pPr>
    </w:p>
    <w:p w14:paraId="10B79D03" w14:textId="38DB873B" w:rsidR="008B410B" w:rsidRDefault="008B410B" w:rsidP="00276DDB">
      <w:pPr>
        <w:rPr>
          <w:b/>
          <w:szCs w:val="22"/>
          <w:lang w:val="sr-Latn-CS"/>
        </w:rPr>
      </w:pPr>
      <w:r w:rsidRPr="008D1D57">
        <w:rPr>
          <w:b/>
          <w:szCs w:val="22"/>
          <w:lang w:val="sr-Latn-CS"/>
        </w:rPr>
        <w:t>Kako izgleda l</w:t>
      </w:r>
      <w:r w:rsidR="00442CED">
        <w:rPr>
          <w:b/>
          <w:szCs w:val="22"/>
          <w:lang w:val="sr-Latn-CS"/>
        </w:rPr>
        <w:t>ij</w:t>
      </w:r>
      <w:r w:rsidRPr="008D1D57">
        <w:rPr>
          <w:b/>
          <w:szCs w:val="22"/>
          <w:lang w:val="sr-Latn-CS"/>
        </w:rPr>
        <w:t>ek Dexason i sadržaj pakovanja</w:t>
      </w:r>
    </w:p>
    <w:p w14:paraId="58DFC5A3" w14:textId="77777777" w:rsidR="005A7B80" w:rsidRDefault="005A7B80" w:rsidP="00276DDB">
      <w:pPr>
        <w:rPr>
          <w:b/>
          <w:szCs w:val="22"/>
          <w:lang w:val="sr-Latn-CS"/>
        </w:rPr>
      </w:pPr>
    </w:p>
    <w:p w14:paraId="6F0F2825" w14:textId="77777777" w:rsidR="008B410B" w:rsidRPr="002606B1" w:rsidRDefault="008B410B" w:rsidP="00276DDB">
      <w:pPr>
        <w:rPr>
          <w:bCs/>
          <w:szCs w:val="22"/>
          <w:lang w:val="sr-Latn-CS"/>
        </w:rPr>
      </w:pPr>
      <w:r w:rsidRPr="002606B1">
        <w:rPr>
          <w:szCs w:val="22"/>
          <w:lang w:val="sr-Latn-CS"/>
        </w:rPr>
        <w:t>Tableta</w:t>
      </w:r>
    </w:p>
    <w:p w14:paraId="6BD2FF9E" w14:textId="186F884F" w:rsidR="008B410B" w:rsidRPr="008D1D57" w:rsidRDefault="008B410B" w:rsidP="00276DDB">
      <w:pPr>
        <w:pStyle w:val="Header"/>
        <w:tabs>
          <w:tab w:val="clear" w:pos="4536"/>
          <w:tab w:val="clear" w:pos="9072"/>
          <w:tab w:val="left" w:pos="284"/>
        </w:tabs>
        <w:rPr>
          <w:lang w:val="sr-Latn-CS"/>
        </w:rPr>
      </w:pPr>
      <w:r w:rsidRPr="008D1D57">
        <w:rPr>
          <w:lang w:val="sr-Latn-CS"/>
        </w:rPr>
        <w:t>Okrugle tablete ravnih površina, b</w:t>
      </w:r>
      <w:r w:rsidR="00442CED">
        <w:rPr>
          <w:lang w:val="sr-Latn-CS"/>
        </w:rPr>
        <w:t>ij</w:t>
      </w:r>
      <w:r w:rsidRPr="008D1D57">
        <w:rPr>
          <w:lang w:val="sr-Latn-CS"/>
        </w:rPr>
        <w:t>ele do skoro b</w:t>
      </w:r>
      <w:r w:rsidR="00442CED">
        <w:rPr>
          <w:lang w:val="sr-Latn-CS"/>
        </w:rPr>
        <w:t>ij</w:t>
      </w:r>
      <w:r w:rsidRPr="008D1D57">
        <w:rPr>
          <w:lang w:val="sr-Latn-CS"/>
        </w:rPr>
        <w:t>ele bo</w:t>
      </w:r>
      <w:r>
        <w:rPr>
          <w:lang w:val="sr-Latn-CS"/>
        </w:rPr>
        <w:t>je, sa naznačenom pod</w:t>
      </w:r>
      <w:r w:rsidR="00CD4534">
        <w:rPr>
          <w:lang w:val="sr-Latn-CS"/>
        </w:rPr>
        <w:t>i</w:t>
      </w:r>
      <w:r>
        <w:rPr>
          <w:lang w:val="sr-Latn-CS"/>
        </w:rPr>
        <w:t>onom linijom</w:t>
      </w:r>
      <w:r w:rsidRPr="008D1D57">
        <w:rPr>
          <w:lang w:val="sr-Latn-CS"/>
        </w:rPr>
        <w:t xml:space="preserve"> na jednoj strani.</w:t>
      </w:r>
    </w:p>
    <w:p w14:paraId="18A54D3B" w14:textId="28688A4C" w:rsidR="008B410B" w:rsidRDefault="008B410B" w:rsidP="00276DDB">
      <w:pPr>
        <w:pStyle w:val="Header"/>
        <w:tabs>
          <w:tab w:val="clear" w:pos="4536"/>
          <w:tab w:val="clear" w:pos="9072"/>
          <w:tab w:val="left" w:pos="284"/>
        </w:tabs>
        <w:rPr>
          <w:lang w:val="sr-Latn-CS"/>
        </w:rPr>
      </w:pPr>
      <w:r>
        <w:rPr>
          <w:lang w:val="sr-Latn-CS"/>
        </w:rPr>
        <w:t>Pod</w:t>
      </w:r>
      <w:r w:rsidR="00CD4534">
        <w:rPr>
          <w:lang w:val="sr-Latn-CS"/>
        </w:rPr>
        <w:t>i</w:t>
      </w:r>
      <w:r>
        <w:rPr>
          <w:lang w:val="sr-Latn-CS"/>
        </w:rPr>
        <w:t>ona linija nije nam</w:t>
      </w:r>
      <w:r w:rsidR="00CD4534">
        <w:rPr>
          <w:lang w:val="sr-Latn-CS"/>
        </w:rPr>
        <w:t>ij</w:t>
      </w:r>
      <w:r>
        <w:rPr>
          <w:lang w:val="sr-Latn-CS"/>
        </w:rPr>
        <w:t>enjena za lomljenje tablete.</w:t>
      </w:r>
    </w:p>
    <w:p w14:paraId="7E888E69" w14:textId="77777777" w:rsidR="00D15EEF" w:rsidRPr="008D1D57" w:rsidRDefault="00D15EEF" w:rsidP="00276DDB">
      <w:pPr>
        <w:pStyle w:val="Header"/>
        <w:tabs>
          <w:tab w:val="clear" w:pos="4536"/>
          <w:tab w:val="clear" w:pos="9072"/>
          <w:tab w:val="left" w:pos="284"/>
        </w:tabs>
        <w:rPr>
          <w:lang w:val="sr-Latn-CS"/>
        </w:rPr>
      </w:pPr>
    </w:p>
    <w:p w14:paraId="6B44FE48" w14:textId="6E1C46A3" w:rsidR="00A42EF9" w:rsidRDefault="00A42EF9" w:rsidP="00276DDB">
      <w:pPr>
        <w:pStyle w:val="Header"/>
        <w:tabs>
          <w:tab w:val="clear" w:pos="4536"/>
          <w:tab w:val="clear" w:pos="9072"/>
          <w:tab w:val="left" w:pos="284"/>
        </w:tabs>
        <w:rPr>
          <w:szCs w:val="22"/>
          <w:lang w:val="sr-Latn-CS"/>
        </w:rPr>
      </w:pPr>
      <w:r w:rsidRPr="00C01225">
        <w:rPr>
          <w:lang w:val="sr-Latn-CS"/>
        </w:rPr>
        <w:t xml:space="preserve">Unutrašnje pakovanje je </w:t>
      </w:r>
      <w:r w:rsidRPr="008D1D57">
        <w:rPr>
          <w:szCs w:val="22"/>
          <w:lang w:val="sr-Latn-CS"/>
        </w:rPr>
        <w:t>ALU/PVC</w:t>
      </w:r>
      <w:r>
        <w:rPr>
          <w:szCs w:val="22"/>
          <w:lang w:val="sr-Latn-CS"/>
        </w:rPr>
        <w:t>/</w:t>
      </w:r>
      <w:r w:rsidRPr="008D1D57">
        <w:rPr>
          <w:szCs w:val="22"/>
          <w:lang w:val="sr-Latn-CS"/>
        </w:rPr>
        <w:t>PVC</w:t>
      </w:r>
      <w:r>
        <w:rPr>
          <w:szCs w:val="22"/>
          <w:lang w:val="sr-Latn-CS"/>
        </w:rPr>
        <w:t xml:space="preserve"> blister.</w:t>
      </w:r>
    </w:p>
    <w:p w14:paraId="5D41A2F8" w14:textId="3458829E" w:rsidR="00A42EF9" w:rsidRPr="008D1D57" w:rsidRDefault="00A42EF9" w:rsidP="00276DDB">
      <w:pPr>
        <w:pStyle w:val="Header"/>
        <w:tabs>
          <w:tab w:val="clear" w:pos="4536"/>
          <w:tab w:val="clear" w:pos="9072"/>
          <w:tab w:val="left" w:pos="284"/>
        </w:tabs>
        <w:rPr>
          <w:u w:val="single"/>
          <w:lang w:val="sr-Latn-CS"/>
        </w:rPr>
      </w:pPr>
      <w:r>
        <w:rPr>
          <w:szCs w:val="22"/>
          <w:lang w:val="sr-Latn-CS"/>
        </w:rPr>
        <w:t xml:space="preserve">Spoljnje pakovanje je složiva kutija u kojoj se nalazi 5 blistera sa po </w:t>
      </w:r>
      <w:r w:rsidRPr="008D1D57">
        <w:rPr>
          <w:lang w:val="sr-Latn-CS"/>
        </w:rPr>
        <w:t>10 tableta (</w:t>
      </w:r>
      <w:r>
        <w:rPr>
          <w:lang w:val="sr-Latn-CS"/>
        </w:rPr>
        <w:t>50 tableta) i Uputstvo za l</w:t>
      </w:r>
      <w:r w:rsidR="00CD4534">
        <w:rPr>
          <w:lang w:val="sr-Latn-CS"/>
        </w:rPr>
        <w:t>ij</w:t>
      </w:r>
      <w:r>
        <w:rPr>
          <w:lang w:val="sr-Latn-CS"/>
        </w:rPr>
        <w:t>ek.</w:t>
      </w:r>
    </w:p>
    <w:p w14:paraId="7EADAA72" w14:textId="6ECC62B1" w:rsidR="008B410B" w:rsidRPr="008D1D57" w:rsidRDefault="008B410B" w:rsidP="00276DDB">
      <w:pPr>
        <w:pStyle w:val="Header"/>
        <w:tabs>
          <w:tab w:val="clear" w:pos="4536"/>
          <w:tab w:val="clear" w:pos="9072"/>
          <w:tab w:val="left" w:pos="284"/>
        </w:tabs>
        <w:rPr>
          <w:lang w:val="sr-Latn-CS"/>
        </w:rPr>
      </w:pPr>
    </w:p>
    <w:p w14:paraId="4B8F7765" w14:textId="77777777" w:rsidR="008B410B" w:rsidRPr="008D1D57" w:rsidRDefault="008B410B" w:rsidP="00276DDB">
      <w:pPr>
        <w:rPr>
          <w:b/>
          <w:bCs/>
          <w:szCs w:val="22"/>
          <w:lang w:val="sr-Latn-CS"/>
        </w:rPr>
      </w:pPr>
      <w:r w:rsidRPr="008D1D57">
        <w:rPr>
          <w:b/>
          <w:szCs w:val="22"/>
          <w:lang w:val="sr-Latn-CS"/>
        </w:rPr>
        <w:t>Nosilac dozvole i proizvođač</w:t>
      </w:r>
    </w:p>
    <w:p w14:paraId="59E43009" w14:textId="77777777" w:rsidR="008B410B" w:rsidRPr="00D15EEF" w:rsidRDefault="008B410B" w:rsidP="00276DDB">
      <w:pPr>
        <w:widowControl w:val="0"/>
        <w:autoSpaceDE w:val="0"/>
        <w:autoSpaceDN w:val="0"/>
        <w:rPr>
          <w:szCs w:val="22"/>
          <w:lang w:val="sr-Latn-RS"/>
        </w:rPr>
      </w:pPr>
    </w:p>
    <w:p w14:paraId="1EEA3F74" w14:textId="77777777" w:rsidR="00CD4534" w:rsidRDefault="00CD4534" w:rsidP="00276DDB">
      <w:pPr>
        <w:widowControl w:val="0"/>
        <w:autoSpaceDE w:val="0"/>
        <w:autoSpaceDN w:val="0"/>
        <w:rPr>
          <w:rFonts w:eastAsia="TimesNewRoman,Bold"/>
          <w:bCs/>
          <w:szCs w:val="22"/>
        </w:rPr>
      </w:pPr>
      <w:r>
        <w:rPr>
          <w:rFonts w:eastAsia="TimesNewRoman,Bold"/>
          <w:bCs/>
          <w:szCs w:val="22"/>
        </w:rPr>
        <w:t>Nosilac dozvole:</w:t>
      </w:r>
    </w:p>
    <w:p w14:paraId="2176B464" w14:textId="77777777" w:rsidR="00CD4534" w:rsidRDefault="00CD4534" w:rsidP="00276DDB">
      <w:pPr>
        <w:widowControl w:val="0"/>
        <w:autoSpaceDE w:val="0"/>
        <w:autoSpaceDN w:val="0"/>
        <w:rPr>
          <w:rFonts w:eastAsia="TimesNewRoman,Bold"/>
          <w:bCs/>
          <w:szCs w:val="22"/>
        </w:rPr>
      </w:pPr>
      <w:r>
        <w:rPr>
          <w:rFonts w:eastAsia="TimesNewRoman,Bold"/>
          <w:bCs/>
          <w:szCs w:val="22"/>
        </w:rPr>
        <w:t>GLK pharma d.o.o., ul. Svetozara Markovića, br.46, 81000 Podgorica, Crna Gora</w:t>
      </w:r>
    </w:p>
    <w:p w14:paraId="71B48996" w14:textId="77777777" w:rsidR="00CD4534" w:rsidRDefault="00CD4534" w:rsidP="00276DDB">
      <w:pPr>
        <w:widowControl w:val="0"/>
        <w:autoSpaceDE w:val="0"/>
        <w:autoSpaceDN w:val="0"/>
        <w:rPr>
          <w:rFonts w:eastAsia="TimesNewRoman,Bold"/>
          <w:bCs/>
          <w:szCs w:val="22"/>
        </w:rPr>
      </w:pPr>
    </w:p>
    <w:p w14:paraId="355E60F1" w14:textId="00B9C483" w:rsidR="00CD4534" w:rsidRDefault="00CD4534" w:rsidP="00276DDB">
      <w:pPr>
        <w:widowControl w:val="0"/>
        <w:autoSpaceDE w:val="0"/>
        <w:autoSpaceDN w:val="0"/>
        <w:rPr>
          <w:rFonts w:eastAsia="TimesNewRoman,Bold"/>
          <w:bCs/>
          <w:szCs w:val="22"/>
        </w:rPr>
      </w:pPr>
      <w:r>
        <w:rPr>
          <w:rFonts w:eastAsia="TimesNewRoman,Bold"/>
          <w:bCs/>
          <w:szCs w:val="22"/>
        </w:rPr>
        <w:t>Proizvođač:</w:t>
      </w:r>
    </w:p>
    <w:p w14:paraId="2CE91B45" w14:textId="75EA3774" w:rsidR="008B410B" w:rsidRPr="00D15EEF" w:rsidRDefault="00385C90" w:rsidP="00276DDB">
      <w:pPr>
        <w:widowControl w:val="0"/>
        <w:autoSpaceDE w:val="0"/>
        <w:autoSpaceDN w:val="0"/>
        <w:rPr>
          <w:bCs/>
          <w:szCs w:val="22"/>
          <w:lang w:val="sr-Latn-RS"/>
        </w:rPr>
      </w:pPr>
      <w:r w:rsidRPr="00C01225">
        <w:rPr>
          <w:rFonts w:eastAsia="TimesNewRoman,Bold"/>
          <w:bCs/>
          <w:szCs w:val="22"/>
        </w:rPr>
        <w:t>GALENIKA AD BEOGRAD</w:t>
      </w:r>
      <w:r w:rsidR="008B410B" w:rsidRPr="004B7B6D">
        <w:rPr>
          <w:bCs/>
          <w:szCs w:val="22"/>
          <w:lang w:val="sr-Latn-RS"/>
        </w:rPr>
        <w:t>,</w:t>
      </w:r>
      <w:r w:rsidR="008B410B" w:rsidRPr="00D15EEF">
        <w:rPr>
          <w:bCs/>
          <w:szCs w:val="22"/>
          <w:lang w:val="sr-Latn-RS"/>
        </w:rPr>
        <w:t xml:space="preserve"> Batajnički drum b.b., Beograd, </w:t>
      </w:r>
      <w:r w:rsidR="008B410B" w:rsidRPr="00D15EEF">
        <w:rPr>
          <w:szCs w:val="22"/>
          <w:lang w:val="sr-Latn-RS"/>
        </w:rPr>
        <w:t>Republika Srbija</w:t>
      </w:r>
    </w:p>
    <w:p w14:paraId="27536D97" w14:textId="77777777" w:rsidR="00385C90" w:rsidRPr="008D1D57" w:rsidRDefault="00385C90" w:rsidP="00276DDB">
      <w:pPr>
        <w:rPr>
          <w:b/>
          <w:bCs/>
          <w:szCs w:val="22"/>
          <w:lang w:val="sr-Latn-CS"/>
        </w:rPr>
      </w:pPr>
    </w:p>
    <w:p w14:paraId="3020AE48" w14:textId="0261A913" w:rsidR="008B410B" w:rsidRPr="008D1D57" w:rsidRDefault="008B410B" w:rsidP="00276DDB">
      <w:pPr>
        <w:rPr>
          <w:b/>
          <w:szCs w:val="22"/>
          <w:lang w:val="sr-Latn-CS"/>
        </w:rPr>
      </w:pPr>
      <w:r w:rsidRPr="008D1D57">
        <w:rPr>
          <w:b/>
          <w:szCs w:val="22"/>
          <w:lang w:val="sr-Latn-CS"/>
        </w:rPr>
        <w:t>Režim izdavanja l</w:t>
      </w:r>
      <w:r w:rsidR="00CD4534">
        <w:rPr>
          <w:b/>
          <w:szCs w:val="22"/>
          <w:lang w:val="sr-Latn-CS"/>
        </w:rPr>
        <w:t>ij</w:t>
      </w:r>
      <w:r w:rsidRPr="008D1D57">
        <w:rPr>
          <w:b/>
          <w:szCs w:val="22"/>
          <w:lang w:val="sr-Latn-CS"/>
        </w:rPr>
        <w:t>eka:</w:t>
      </w:r>
    </w:p>
    <w:p w14:paraId="5AF24BD5" w14:textId="77777777" w:rsidR="00385C90" w:rsidRDefault="00385C90" w:rsidP="00276DDB">
      <w:pPr>
        <w:rPr>
          <w:rFonts w:eastAsia="TimesNewRoman,Bold"/>
          <w:bCs/>
          <w:szCs w:val="22"/>
        </w:rPr>
      </w:pPr>
    </w:p>
    <w:p w14:paraId="782AE329" w14:textId="3015A1F8" w:rsidR="00385C90" w:rsidRDefault="00385C90" w:rsidP="00276DDB">
      <w:pPr>
        <w:rPr>
          <w:rFonts w:eastAsia="TimesNewRoman,Bold"/>
          <w:bCs/>
          <w:szCs w:val="22"/>
        </w:rPr>
      </w:pPr>
      <w:r w:rsidRPr="00C01225">
        <w:rPr>
          <w:rFonts w:eastAsia="TimesNewRoman,Bold"/>
          <w:bCs/>
          <w:szCs w:val="22"/>
        </w:rPr>
        <w:t>L</w:t>
      </w:r>
      <w:r w:rsidR="00CD4534">
        <w:rPr>
          <w:rFonts w:eastAsia="TimesNewRoman,Bold"/>
          <w:bCs/>
          <w:szCs w:val="22"/>
        </w:rPr>
        <w:t>ij</w:t>
      </w:r>
      <w:r w:rsidRPr="00C01225">
        <w:rPr>
          <w:rFonts w:eastAsia="TimesNewRoman,Bold"/>
          <w:bCs/>
          <w:szCs w:val="22"/>
        </w:rPr>
        <w:t xml:space="preserve">ek se izdaje </w:t>
      </w:r>
      <w:r w:rsidR="00CD4534">
        <w:rPr>
          <w:rFonts w:eastAsia="TimesNewRoman,Bold"/>
          <w:bCs/>
          <w:szCs w:val="22"/>
        </w:rPr>
        <w:t>samo na</w:t>
      </w:r>
      <w:r w:rsidRPr="00C01225">
        <w:rPr>
          <w:rFonts w:eastAsia="TimesNewRoman,Bold"/>
          <w:bCs/>
          <w:szCs w:val="22"/>
        </w:rPr>
        <w:t xml:space="preserve"> l</w:t>
      </w:r>
      <w:r w:rsidR="00CD4534">
        <w:rPr>
          <w:rFonts w:eastAsia="TimesNewRoman,Bold"/>
          <w:bCs/>
          <w:szCs w:val="22"/>
        </w:rPr>
        <w:t>j</w:t>
      </w:r>
      <w:r w:rsidRPr="00C01225">
        <w:rPr>
          <w:rFonts w:eastAsia="TimesNewRoman,Bold"/>
          <w:bCs/>
          <w:szCs w:val="22"/>
        </w:rPr>
        <w:t>ekarski recept</w:t>
      </w:r>
      <w:r w:rsidR="00E02705">
        <w:rPr>
          <w:rFonts w:eastAsia="TimesNewRoman,Bold"/>
          <w:bCs/>
          <w:szCs w:val="22"/>
        </w:rPr>
        <w:t>.</w:t>
      </w:r>
    </w:p>
    <w:p w14:paraId="2F64F0F8" w14:textId="77777777" w:rsidR="008B410B" w:rsidRPr="00C01225" w:rsidRDefault="008B410B" w:rsidP="00276DDB">
      <w:pPr>
        <w:rPr>
          <w:szCs w:val="22"/>
          <w:lang w:val="sr-Latn-CS"/>
        </w:rPr>
      </w:pPr>
    </w:p>
    <w:p w14:paraId="4E7D19DB" w14:textId="2DC8559B" w:rsidR="008B410B" w:rsidRDefault="008B410B" w:rsidP="00276DDB">
      <w:pPr>
        <w:rPr>
          <w:b/>
          <w:szCs w:val="22"/>
          <w:lang w:val="sr-Latn-CS"/>
        </w:rPr>
      </w:pPr>
      <w:r w:rsidRPr="008D1D57">
        <w:rPr>
          <w:b/>
          <w:szCs w:val="22"/>
          <w:lang w:val="sr-Latn-CS"/>
        </w:rPr>
        <w:t>Broj i datum dozvole:</w:t>
      </w:r>
    </w:p>
    <w:p w14:paraId="7988F1C6" w14:textId="77777777" w:rsidR="00056937" w:rsidRPr="008D1D57" w:rsidRDefault="00056937" w:rsidP="00276DDB">
      <w:pPr>
        <w:rPr>
          <w:b/>
          <w:szCs w:val="22"/>
          <w:lang w:val="sr-Latn-CS"/>
        </w:rPr>
      </w:pPr>
    </w:p>
    <w:p w14:paraId="1C54144B" w14:textId="6D8DAE81" w:rsidR="00385C90" w:rsidRDefault="00056937" w:rsidP="00276DDB">
      <w:pPr>
        <w:rPr>
          <w:rFonts w:eastAsia="TimesNewRoman,Bold"/>
          <w:bCs/>
          <w:szCs w:val="22"/>
        </w:rPr>
      </w:pPr>
      <w:r w:rsidRPr="00056937">
        <w:rPr>
          <w:rFonts w:eastAsia="TimesNewRoman,Bold"/>
          <w:bCs/>
          <w:szCs w:val="22"/>
        </w:rPr>
        <w:t>DEXASON®, tableta, 0,5 mg,  blister, 5 x 10 tableta: 2030/15/129 – 1115 od 06.03.2015. godine</w:t>
      </w:r>
    </w:p>
    <w:p w14:paraId="6C8A88BA" w14:textId="77777777" w:rsidR="00056937" w:rsidRDefault="00056937" w:rsidP="00276DDB">
      <w:pPr>
        <w:rPr>
          <w:rFonts w:eastAsia="TimesNewRoman,Bold"/>
          <w:bCs/>
          <w:szCs w:val="22"/>
        </w:rPr>
      </w:pPr>
    </w:p>
    <w:p w14:paraId="6B218C6A" w14:textId="77777777" w:rsidR="001679E0" w:rsidRPr="001679E0" w:rsidRDefault="001679E0" w:rsidP="00276DDB">
      <w:pPr>
        <w:tabs>
          <w:tab w:val="clear" w:pos="284"/>
        </w:tabs>
        <w:jc w:val="left"/>
        <w:rPr>
          <w:b/>
          <w:szCs w:val="22"/>
          <w:lang w:val="sr-Latn-CS"/>
        </w:rPr>
      </w:pPr>
      <w:r w:rsidRPr="001679E0">
        <w:rPr>
          <w:b/>
          <w:szCs w:val="22"/>
          <w:lang w:val="sr-Latn-CS"/>
        </w:rPr>
        <w:t>Ovo uputstvo je posljednji put odobreno</w:t>
      </w:r>
    </w:p>
    <w:p w14:paraId="3571F0B5" w14:textId="5822B14D" w:rsidR="008B410B" w:rsidRDefault="008B410B" w:rsidP="00276DDB">
      <w:pPr>
        <w:rPr>
          <w:rFonts w:eastAsia="TimesNewRoman,Bold"/>
          <w:bCs/>
          <w:szCs w:val="22"/>
        </w:rPr>
      </w:pPr>
    </w:p>
    <w:p w14:paraId="744FE2F1" w14:textId="2150255E" w:rsidR="00CD4534" w:rsidRPr="008D1D57" w:rsidRDefault="005A7B80" w:rsidP="00276DDB">
      <w:pPr>
        <w:rPr>
          <w:lang w:val="sr-Latn-CS"/>
        </w:rPr>
      </w:pPr>
      <w:r>
        <w:rPr>
          <w:lang w:val="sr-Latn-CS"/>
        </w:rPr>
        <w:t>Septembar</w:t>
      </w:r>
      <w:r w:rsidR="00056937">
        <w:rPr>
          <w:lang w:val="sr-Latn-CS"/>
        </w:rPr>
        <w:t>, 2023. godine</w:t>
      </w:r>
    </w:p>
    <w:sectPr w:rsidR="00CD4534" w:rsidRPr="008D1D57" w:rsidSect="00C626A5">
      <w:headerReference w:type="even" r:id="rId12"/>
      <w:footerReference w:type="even" r:id="rId13"/>
      <w:footerReference w:type="default" r:id="rId14"/>
      <w:headerReference w:type="first" r:id="rId15"/>
      <w:pgSz w:w="11907" w:h="16840" w:code="9"/>
      <w:pgMar w:top="1134" w:right="1418" w:bottom="1134" w:left="1418"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E87C38" w14:textId="77777777" w:rsidR="00F01E49" w:rsidRDefault="00F01E49">
      <w:r>
        <w:separator/>
      </w:r>
    </w:p>
  </w:endnote>
  <w:endnote w:type="continuationSeparator" w:id="0">
    <w:p w14:paraId="283A4894" w14:textId="77777777" w:rsidR="00F01E49" w:rsidRDefault="00F0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C8FF" w14:textId="77777777" w:rsidR="008B410B" w:rsidRDefault="008B4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93B720" w14:textId="77777777" w:rsidR="008B410B" w:rsidRDefault="008B41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04A1" w14:textId="622C5D9A" w:rsidR="008B410B" w:rsidRPr="00DE43DC" w:rsidRDefault="008B410B" w:rsidP="00276DDB">
    <w:pPr>
      <w:pStyle w:val="Footer"/>
      <w:tabs>
        <w:tab w:val="left" w:pos="5448"/>
      </w:tabs>
    </w:pPr>
    <w:r>
      <w:tab/>
    </w:r>
    <w:r w:rsidRPr="00276DDB">
      <w:rPr>
        <w:szCs w:val="18"/>
      </w:rPr>
      <w:fldChar w:fldCharType="begin"/>
    </w:r>
    <w:r w:rsidRPr="00276DDB">
      <w:rPr>
        <w:szCs w:val="18"/>
      </w:rPr>
      <w:instrText xml:space="preserve"> PAGE </w:instrText>
    </w:r>
    <w:r w:rsidRPr="00276DDB">
      <w:rPr>
        <w:szCs w:val="18"/>
      </w:rPr>
      <w:fldChar w:fldCharType="separate"/>
    </w:r>
    <w:r w:rsidR="00276DDB">
      <w:rPr>
        <w:noProof/>
        <w:szCs w:val="18"/>
      </w:rPr>
      <w:t>9</w:t>
    </w:r>
    <w:r w:rsidRPr="00276DDB">
      <w:rPr>
        <w:szCs w:val="18"/>
      </w:rPr>
      <w:fldChar w:fldCharType="end"/>
    </w:r>
    <w:r w:rsidRPr="00276DDB">
      <w:rPr>
        <w:szCs w:val="18"/>
      </w:rPr>
      <w:t xml:space="preserve"> </w:t>
    </w:r>
    <w:r w:rsidR="00D763B9" w:rsidRPr="00276DDB">
      <w:rPr>
        <w:szCs w:val="18"/>
      </w:rPr>
      <w:t>/</w:t>
    </w:r>
    <w:r w:rsidRPr="00276DDB">
      <w:rPr>
        <w:szCs w:val="18"/>
      </w:rPr>
      <w:t xml:space="preserve"> </w:t>
    </w:r>
    <w:r w:rsidRPr="00276DDB">
      <w:rPr>
        <w:szCs w:val="18"/>
      </w:rPr>
      <w:fldChar w:fldCharType="begin"/>
    </w:r>
    <w:r w:rsidRPr="00276DDB">
      <w:rPr>
        <w:szCs w:val="18"/>
      </w:rPr>
      <w:instrText xml:space="preserve"> NUMPAGES  </w:instrText>
    </w:r>
    <w:r w:rsidRPr="00276DDB">
      <w:rPr>
        <w:szCs w:val="18"/>
      </w:rPr>
      <w:fldChar w:fldCharType="separate"/>
    </w:r>
    <w:r w:rsidR="00276DDB">
      <w:rPr>
        <w:noProof/>
        <w:szCs w:val="18"/>
      </w:rPr>
      <w:t>9</w:t>
    </w:r>
    <w:r w:rsidRPr="00276DDB">
      <w:rP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672C8" w14:textId="77777777" w:rsidR="00F01E49" w:rsidRDefault="00F01E49">
      <w:r>
        <w:separator/>
      </w:r>
    </w:p>
  </w:footnote>
  <w:footnote w:type="continuationSeparator" w:id="0">
    <w:p w14:paraId="0CB9E815" w14:textId="77777777" w:rsidR="00F01E49" w:rsidRDefault="00F0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70B3A" w14:textId="0F965649" w:rsidR="00C626A5" w:rsidRDefault="00C626A5">
    <w:pPr>
      <w:pStyle w:val="Header"/>
    </w:pPr>
    <w:r>
      <w:rPr>
        <w:noProof/>
      </w:rPr>
      <mc:AlternateContent>
        <mc:Choice Requires="wps">
          <w:drawing>
            <wp:anchor distT="0" distB="0" distL="0" distR="0" simplePos="0" relativeHeight="251659264" behindDoc="0" locked="0" layoutInCell="1" allowOverlap="1" wp14:anchorId="1578DF00" wp14:editId="421F212E">
              <wp:simplePos x="635" y="635"/>
              <wp:positionH relativeFrom="page">
                <wp:align>right</wp:align>
              </wp:positionH>
              <wp:positionV relativeFrom="page">
                <wp:align>top</wp:align>
              </wp:positionV>
              <wp:extent cx="443865" cy="443865"/>
              <wp:effectExtent l="0" t="0" r="0" b="635"/>
              <wp:wrapNone/>
              <wp:docPr id="1090297778"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595578" w14:textId="6930C21F" w:rsidR="00C626A5" w:rsidRPr="00C626A5" w:rsidRDefault="00C626A5" w:rsidP="00C626A5">
                          <w:pPr>
                            <w:rPr>
                              <w:rFonts w:ascii="Calibri" w:eastAsia="Calibri" w:hAnsi="Calibri" w:cs="Calibri"/>
                              <w:noProof/>
                              <w:color w:val="008000"/>
                              <w:szCs w:val="22"/>
                            </w:rPr>
                          </w:pPr>
                          <w:r w:rsidRPr="00C626A5">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1578DF00"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67595578" w14:textId="6930C21F" w:rsidR="00C626A5" w:rsidRPr="00C626A5" w:rsidRDefault="00C626A5" w:rsidP="00C626A5">
                    <w:pPr>
                      <w:rPr>
                        <w:rFonts w:ascii="Calibri" w:eastAsia="Calibri" w:hAnsi="Calibri" w:cs="Calibri"/>
                        <w:noProof/>
                        <w:color w:val="008000"/>
                        <w:szCs w:val="22"/>
                      </w:rPr>
                    </w:pPr>
                    <w:r w:rsidRPr="00C626A5">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8993D" w14:textId="0222DC86" w:rsidR="00C626A5" w:rsidRDefault="00C626A5">
    <w:pPr>
      <w:pStyle w:val="Header"/>
    </w:pPr>
    <w:r>
      <w:rPr>
        <w:noProof/>
      </w:rPr>
      <mc:AlternateContent>
        <mc:Choice Requires="wps">
          <w:drawing>
            <wp:anchor distT="0" distB="0" distL="0" distR="0" simplePos="0" relativeHeight="251658240" behindDoc="0" locked="0" layoutInCell="1" allowOverlap="1" wp14:anchorId="0E72C17F" wp14:editId="338C9E45">
              <wp:simplePos x="635" y="635"/>
              <wp:positionH relativeFrom="page">
                <wp:align>right</wp:align>
              </wp:positionH>
              <wp:positionV relativeFrom="page">
                <wp:align>top</wp:align>
              </wp:positionV>
              <wp:extent cx="443865" cy="443865"/>
              <wp:effectExtent l="0" t="0" r="0" b="635"/>
              <wp:wrapNone/>
              <wp:docPr id="146320538"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43CC5" w14:textId="45BC3778" w:rsidR="00C626A5" w:rsidRPr="00C626A5" w:rsidRDefault="00C626A5" w:rsidP="00C626A5">
                          <w:pPr>
                            <w:rPr>
                              <w:rFonts w:ascii="Calibri" w:eastAsia="Calibri" w:hAnsi="Calibri" w:cs="Calibri"/>
                              <w:noProof/>
                              <w:color w:val="008000"/>
                              <w:szCs w:val="22"/>
                            </w:rPr>
                          </w:pPr>
                          <w:r w:rsidRPr="00C626A5">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E72C17F"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66A43CC5" w14:textId="45BC3778" w:rsidR="00C626A5" w:rsidRPr="00C626A5" w:rsidRDefault="00C626A5" w:rsidP="00C626A5">
                    <w:pPr>
                      <w:rPr>
                        <w:rFonts w:ascii="Calibri" w:eastAsia="Calibri" w:hAnsi="Calibri" w:cs="Calibri"/>
                        <w:noProof/>
                        <w:color w:val="008000"/>
                        <w:szCs w:val="22"/>
                      </w:rPr>
                    </w:pPr>
                    <w:r w:rsidRPr="00C626A5">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3FF"/>
    <w:multiLevelType w:val="hybridMultilevel"/>
    <w:tmpl w:val="5D0AAD58"/>
    <w:lvl w:ilvl="0" w:tplc="30D60432">
      <w:numFmt w:val="bullet"/>
      <w:lvlText w:val="-"/>
      <w:lvlJc w:val="left"/>
      <w:pPr>
        <w:tabs>
          <w:tab w:val="num" w:pos="576"/>
        </w:tabs>
      </w:pPr>
      <w:rPr>
        <w:rFonts w:ascii="Symbol" w:hAnsi="Symbol"/>
        <w:i/>
        <w:color w:val="0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3284A"/>
    <w:multiLevelType w:val="hybridMultilevel"/>
    <w:tmpl w:val="8EACC0AE"/>
    <w:lvl w:ilvl="0" w:tplc="30D60432">
      <w:numFmt w:val="bullet"/>
      <w:lvlText w:val="-"/>
      <w:lvlJc w:val="left"/>
      <w:pPr>
        <w:tabs>
          <w:tab w:val="num" w:pos="576"/>
        </w:tabs>
      </w:pPr>
      <w:rPr>
        <w:rFonts w:ascii="Symbol" w:hAnsi="Symbol"/>
        <w:i/>
        <w:color w:val="0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3"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4" w15:restartNumberingAfterBreak="0">
    <w:nsid w:val="04A262D3"/>
    <w:multiLevelType w:val="hybridMultilevel"/>
    <w:tmpl w:val="EDFECDA6"/>
    <w:lvl w:ilvl="0" w:tplc="F0FCB90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6" w15:restartNumberingAfterBreak="0">
    <w:nsid w:val="0E673B73"/>
    <w:multiLevelType w:val="hybridMultilevel"/>
    <w:tmpl w:val="D902E1C4"/>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07D4F"/>
    <w:multiLevelType w:val="hybridMultilevel"/>
    <w:tmpl w:val="3F0C435E"/>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B855A6"/>
    <w:multiLevelType w:val="hybridMultilevel"/>
    <w:tmpl w:val="C19403FE"/>
    <w:lvl w:ilvl="0" w:tplc="71868BE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2D5736"/>
    <w:multiLevelType w:val="hybridMultilevel"/>
    <w:tmpl w:val="048A5DB2"/>
    <w:lvl w:ilvl="0" w:tplc="58703F6C">
      <w:start w:val="1"/>
      <w:numFmt w:val="bullet"/>
      <w:lvlText w:val=""/>
      <w:lvlJc w:val="left"/>
      <w:pPr>
        <w:ind w:left="1152" w:hanging="360"/>
      </w:pPr>
      <w:rPr>
        <w:rFonts w:ascii="Symbol" w:hAnsi="Symbol" w:hint="default"/>
        <w:sz w:val="18"/>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8533A4C"/>
    <w:multiLevelType w:val="hybridMultilevel"/>
    <w:tmpl w:val="566A75DA"/>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381335"/>
    <w:multiLevelType w:val="hybridMultilevel"/>
    <w:tmpl w:val="9C9EC078"/>
    <w:lvl w:ilvl="0" w:tplc="6C58CD6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967E13"/>
    <w:multiLevelType w:val="hybridMultilevel"/>
    <w:tmpl w:val="F828C292"/>
    <w:lvl w:ilvl="0" w:tplc="30D60432">
      <w:numFmt w:val="bullet"/>
      <w:lvlText w:val="-"/>
      <w:lvlJc w:val="left"/>
      <w:pPr>
        <w:tabs>
          <w:tab w:val="num" w:pos="576"/>
        </w:tabs>
      </w:pPr>
      <w:rPr>
        <w:rFonts w:ascii="Symbol" w:hAnsi="Symbol"/>
        <w:i/>
        <w:color w:val="0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BD0C0E"/>
    <w:multiLevelType w:val="hybridMultilevel"/>
    <w:tmpl w:val="3DAC7572"/>
    <w:lvl w:ilvl="0" w:tplc="385EEC2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81722"/>
    <w:multiLevelType w:val="hybridMultilevel"/>
    <w:tmpl w:val="706072A8"/>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E610FE"/>
    <w:multiLevelType w:val="hybridMultilevel"/>
    <w:tmpl w:val="DF348A8C"/>
    <w:lvl w:ilvl="0" w:tplc="A8E4D17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F759C"/>
    <w:multiLevelType w:val="hybridMultilevel"/>
    <w:tmpl w:val="77BCE6BC"/>
    <w:lvl w:ilvl="0" w:tplc="30D60432">
      <w:numFmt w:val="bullet"/>
      <w:lvlText w:val="-"/>
      <w:lvlJc w:val="left"/>
      <w:pPr>
        <w:tabs>
          <w:tab w:val="num" w:pos="634"/>
        </w:tabs>
      </w:pPr>
      <w:rPr>
        <w:rFonts w:ascii="Symbol" w:hAnsi="Symbol"/>
        <w:i/>
        <w:color w:val="008000"/>
        <w:sz w:val="22"/>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1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1307EE"/>
    <w:multiLevelType w:val="hybridMultilevel"/>
    <w:tmpl w:val="BA60A8AE"/>
    <w:lvl w:ilvl="0" w:tplc="AA2ABE0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8C62CB"/>
    <w:multiLevelType w:val="hybridMultilevel"/>
    <w:tmpl w:val="A150112E"/>
    <w:lvl w:ilvl="0" w:tplc="30D60432">
      <w:numFmt w:val="bullet"/>
      <w:lvlText w:val="-"/>
      <w:lvlJc w:val="left"/>
      <w:pPr>
        <w:ind w:left="1133" w:hanging="360"/>
      </w:pPr>
      <w:rPr>
        <w:rFonts w:ascii="Symbol" w:hAnsi="Symbol"/>
        <w:i/>
        <w:color w:val="008000"/>
        <w:sz w:val="22"/>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21" w15:restartNumberingAfterBreak="0">
    <w:nsid w:val="50307603"/>
    <w:multiLevelType w:val="hybridMultilevel"/>
    <w:tmpl w:val="67D2516C"/>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642E4"/>
    <w:multiLevelType w:val="hybridMultilevel"/>
    <w:tmpl w:val="BCBE5590"/>
    <w:lvl w:ilvl="0" w:tplc="30D60432">
      <w:numFmt w:val="bullet"/>
      <w:lvlText w:val="-"/>
      <w:lvlJc w:val="left"/>
      <w:pPr>
        <w:tabs>
          <w:tab w:val="num" w:pos="576"/>
        </w:tabs>
      </w:pPr>
      <w:rPr>
        <w:rFonts w:ascii="Symbol" w:hAnsi="Symbol"/>
        <w:i/>
        <w:color w:val="0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D5C89"/>
    <w:multiLevelType w:val="hybridMultilevel"/>
    <w:tmpl w:val="6E62286A"/>
    <w:lvl w:ilvl="0" w:tplc="30D60432">
      <w:numFmt w:val="bullet"/>
      <w:lvlText w:val="-"/>
      <w:lvlJc w:val="left"/>
      <w:pPr>
        <w:tabs>
          <w:tab w:val="num" w:pos="936"/>
        </w:tabs>
      </w:pPr>
      <w:rPr>
        <w:rFonts w:ascii="Symbol" w:hAnsi="Symbol"/>
        <w:i/>
        <w:color w:val="008000"/>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68335B7"/>
    <w:multiLevelType w:val="hybridMultilevel"/>
    <w:tmpl w:val="D1F89DC8"/>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852DE"/>
    <w:multiLevelType w:val="hybridMultilevel"/>
    <w:tmpl w:val="6E60D42C"/>
    <w:lvl w:ilvl="0" w:tplc="3BF4597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8B47A8"/>
    <w:multiLevelType w:val="hybridMultilevel"/>
    <w:tmpl w:val="57BEAD9E"/>
    <w:lvl w:ilvl="0" w:tplc="30D60432">
      <w:numFmt w:val="bullet"/>
      <w:lvlText w:val="-"/>
      <w:lvlJc w:val="left"/>
      <w:pPr>
        <w:tabs>
          <w:tab w:val="num" w:pos="576"/>
        </w:tabs>
      </w:pPr>
      <w:rPr>
        <w:rFonts w:ascii="Symbol" w:hAnsi="Symbol"/>
        <w:i/>
        <w:color w:val="0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81A21"/>
    <w:multiLevelType w:val="hybridMultilevel"/>
    <w:tmpl w:val="4BFC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0A254A"/>
    <w:multiLevelType w:val="hybridMultilevel"/>
    <w:tmpl w:val="7E76F018"/>
    <w:lvl w:ilvl="0" w:tplc="E4CC0486">
      <w:start w:val="1"/>
      <w:numFmt w:val="bullet"/>
      <w:lvlText w:val=""/>
      <w:lvlJc w:val="left"/>
      <w:pPr>
        <w:tabs>
          <w:tab w:val="num" w:pos="432"/>
        </w:tabs>
        <w:ind w:left="432" w:hanging="432"/>
      </w:pPr>
      <w:rPr>
        <w:rFonts w:ascii="Symbol" w:hAnsi="Symbol" w:hint="default"/>
        <w:i/>
        <w:color w:val="auto"/>
        <w:sz w:val="16"/>
      </w:rPr>
    </w:lvl>
    <w:lvl w:ilvl="1" w:tplc="04090003" w:tentative="1">
      <w:start w:val="1"/>
      <w:numFmt w:val="bullet"/>
      <w:lvlText w:val="o"/>
      <w:lvlJc w:val="left"/>
      <w:pPr>
        <w:tabs>
          <w:tab w:val="num" w:pos="1498"/>
        </w:tabs>
        <w:ind w:left="1498" w:hanging="360"/>
      </w:pPr>
      <w:rPr>
        <w:rFonts w:ascii="Courier New" w:hAnsi="Courier New" w:hint="default"/>
      </w:rPr>
    </w:lvl>
    <w:lvl w:ilvl="2" w:tplc="04090005" w:tentative="1">
      <w:start w:val="1"/>
      <w:numFmt w:val="bullet"/>
      <w:lvlText w:val=""/>
      <w:lvlJc w:val="left"/>
      <w:pPr>
        <w:tabs>
          <w:tab w:val="num" w:pos="2218"/>
        </w:tabs>
        <w:ind w:left="2218" w:hanging="360"/>
      </w:pPr>
      <w:rPr>
        <w:rFonts w:ascii="Wingdings" w:hAnsi="Wingdings" w:hint="default"/>
      </w:rPr>
    </w:lvl>
    <w:lvl w:ilvl="3" w:tplc="04090001" w:tentative="1">
      <w:start w:val="1"/>
      <w:numFmt w:val="bullet"/>
      <w:lvlText w:val=""/>
      <w:lvlJc w:val="left"/>
      <w:pPr>
        <w:tabs>
          <w:tab w:val="num" w:pos="2938"/>
        </w:tabs>
        <w:ind w:left="2938" w:hanging="360"/>
      </w:pPr>
      <w:rPr>
        <w:rFonts w:ascii="Symbol" w:hAnsi="Symbol" w:hint="default"/>
      </w:rPr>
    </w:lvl>
    <w:lvl w:ilvl="4" w:tplc="04090003" w:tentative="1">
      <w:start w:val="1"/>
      <w:numFmt w:val="bullet"/>
      <w:lvlText w:val="o"/>
      <w:lvlJc w:val="left"/>
      <w:pPr>
        <w:tabs>
          <w:tab w:val="num" w:pos="3658"/>
        </w:tabs>
        <w:ind w:left="3658" w:hanging="360"/>
      </w:pPr>
      <w:rPr>
        <w:rFonts w:ascii="Courier New" w:hAnsi="Courier New" w:hint="default"/>
      </w:rPr>
    </w:lvl>
    <w:lvl w:ilvl="5" w:tplc="04090005" w:tentative="1">
      <w:start w:val="1"/>
      <w:numFmt w:val="bullet"/>
      <w:lvlText w:val=""/>
      <w:lvlJc w:val="left"/>
      <w:pPr>
        <w:tabs>
          <w:tab w:val="num" w:pos="4378"/>
        </w:tabs>
        <w:ind w:left="4378" w:hanging="360"/>
      </w:pPr>
      <w:rPr>
        <w:rFonts w:ascii="Wingdings" w:hAnsi="Wingdings" w:hint="default"/>
      </w:rPr>
    </w:lvl>
    <w:lvl w:ilvl="6" w:tplc="04090001" w:tentative="1">
      <w:start w:val="1"/>
      <w:numFmt w:val="bullet"/>
      <w:lvlText w:val=""/>
      <w:lvlJc w:val="left"/>
      <w:pPr>
        <w:tabs>
          <w:tab w:val="num" w:pos="5098"/>
        </w:tabs>
        <w:ind w:left="5098" w:hanging="360"/>
      </w:pPr>
      <w:rPr>
        <w:rFonts w:ascii="Symbol" w:hAnsi="Symbol" w:hint="default"/>
      </w:rPr>
    </w:lvl>
    <w:lvl w:ilvl="7" w:tplc="04090003" w:tentative="1">
      <w:start w:val="1"/>
      <w:numFmt w:val="bullet"/>
      <w:lvlText w:val="o"/>
      <w:lvlJc w:val="left"/>
      <w:pPr>
        <w:tabs>
          <w:tab w:val="num" w:pos="5818"/>
        </w:tabs>
        <w:ind w:left="5818" w:hanging="360"/>
      </w:pPr>
      <w:rPr>
        <w:rFonts w:ascii="Courier New" w:hAnsi="Courier New" w:hint="default"/>
      </w:rPr>
    </w:lvl>
    <w:lvl w:ilvl="8" w:tplc="04090005" w:tentative="1">
      <w:start w:val="1"/>
      <w:numFmt w:val="bullet"/>
      <w:lvlText w:val=""/>
      <w:lvlJc w:val="left"/>
      <w:pPr>
        <w:tabs>
          <w:tab w:val="num" w:pos="6538"/>
        </w:tabs>
        <w:ind w:left="6538" w:hanging="360"/>
      </w:pPr>
      <w:rPr>
        <w:rFonts w:ascii="Wingdings" w:hAnsi="Wingdings" w:hint="default"/>
      </w:rPr>
    </w:lvl>
  </w:abstractNum>
  <w:abstractNum w:abstractNumId="30" w15:restartNumberingAfterBreak="0">
    <w:nsid w:val="67870524"/>
    <w:multiLevelType w:val="multilevel"/>
    <w:tmpl w:val="77BCE6BC"/>
    <w:lvl w:ilvl="0">
      <w:numFmt w:val="bullet"/>
      <w:lvlText w:val="-"/>
      <w:lvlJc w:val="left"/>
      <w:pPr>
        <w:tabs>
          <w:tab w:val="num" w:pos="634"/>
        </w:tabs>
      </w:pPr>
      <w:rPr>
        <w:rFonts w:ascii="Symbol" w:hAnsi="Symbol"/>
        <w:i/>
        <w:color w:val="008000"/>
        <w:sz w:val="22"/>
      </w:rPr>
    </w:lvl>
    <w:lvl w:ilvl="1">
      <w:start w:val="1"/>
      <w:numFmt w:val="bullet"/>
      <w:lvlText w:val="o"/>
      <w:lvlJc w:val="left"/>
      <w:pPr>
        <w:tabs>
          <w:tab w:val="num" w:pos="1498"/>
        </w:tabs>
        <w:ind w:left="1498" w:hanging="360"/>
      </w:pPr>
      <w:rPr>
        <w:rFonts w:ascii="Courier New" w:hAnsi="Courier New" w:hint="default"/>
      </w:rPr>
    </w:lvl>
    <w:lvl w:ilvl="2">
      <w:start w:val="1"/>
      <w:numFmt w:val="bullet"/>
      <w:lvlText w:val=""/>
      <w:lvlJc w:val="left"/>
      <w:pPr>
        <w:tabs>
          <w:tab w:val="num" w:pos="2218"/>
        </w:tabs>
        <w:ind w:left="2218" w:hanging="360"/>
      </w:pPr>
      <w:rPr>
        <w:rFonts w:ascii="Wingdings" w:hAnsi="Wingdings" w:hint="default"/>
      </w:rPr>
    </w:lvl>
    <w:lvl w:ilvl="3">
      <w:start w:val="1"/>
      <w:numFmt w:val="bullet"/>
      <w:lvlText w:val=""/>
      <w:lvlJc w:val="left"/>
      <w:pPr>
        <w:tabs>
          <w:tab w:val="num" w:pos="2938"/>
        </w:tabs>
        <w:ind w:left="2938" w:hanging="360"/>
      </w:pPr>
      <w:rPr>
        <w:rFonts w:ascii="Symbol" w:hAnsi="Symbol" w:hint="default"/>
      </w:rPr>
    </w:lvl>
    <w:lvl w:ilvl="4">
      <w:start w:val="1"/>
      <w:numFmt w:val="bullet"/>
      <w:lvlText w:val="o"/>
      <w:lvlJc w:val="left"/>
      <w:pPr>
        <w:tabs>
          <w:tab w:val="num" w:pos="3658"/>
        </w:tabs>
        <w:ind w:left="3658" w:hanging="360"/>
      </w:pPr>
      <w:rPr>
        <w:rFonts w:ascii="Courier New" w:hAnsi="Courier New" w:hint="default"/>
      </w:rPr>
    </w:lvl>
    <w:lvl w:ilvl="5">
      <w:start w:val="1"/>
      <w:numFmt w:val="bullet"/>
      <w:lvlText w:val=""/>
      <w:lvlJc w:val="left"/>
      <w:pPr>
        <w:tabs>
          <w:tab w:val="num" w:pos="4378"/>
        </w:tabs>
        <w:ind w:left="4378" w:hanging="360"/>
      </w:pPr>
      <w:rPr>
        <w:rFonts w:ascii="Wingdings" w:hAnsi="Wingdings" w:hint="default"/>
      </w:rPr>
    </w:lvl>
    <w:lvl w:ilvl="6">
      <w:start w:val="1"/>
      <w:numFmt w:val="bullet"/>
      <w:lvlText w:val=""/>
      <w:lvlJc w:val="left"/>
      <w:pPr>
        <w:tabs>
          <w:tab w:val="num" w:pos="5098"/>
        </w:tabs>
        <w:ind w:left="5098" w:hanging="360"/>
      </w:pPr>
      <w:rPr>
        <w:rFonts w:ascii="Symbol" w:hAnsi="Symbol" w:hint="default"/>
      </w:rPr>
    </w:lvl>
    <w:lvl w:ilvl="7">
      <w:start w:val="1"/>
      <w:numFmt w:val="bullet"/>
      <w:lvlText w:val="o"/>
      <w:lvlJc w:val="left"/>
      <w:pPr>
        <w:tabs>
          <w:tab w:val="num" w:pos="5818"/>
        </w:tabs>
        <w:ind w:left="5818" w:hanging="360"/>
      </w:pPr>
      <w:rPr>
        <w:rFonts w:ascii="Courier New" w:hAnsi="Courier New" w:hint="default"/>
      </w:rPr>
    </w:lvl>
    <w:lvl w:ilvl="8">
      <w:start w:val="1"/>
      <w:numFmt w:val="bullet"/>
      <w:lvlText w:val=""/>
      <w:lvlJc w:val="left"/>
      <w:pPr>
        <w:tabs>
          <w:tab w:val="num" w:pos="6538"/>
        </w:tabs>
        <w:ind w:left="6538" w:hanging="360"/>
      </w:pPr>
      <w:rPr>
        <w:rFonts w:ascii="Wingdings" w:hAnsi="Wingdings" w:hint="default"/>
      </w:rPr>
    </w:lvl>
  </w:abstractNum>
  <w:abstractNum w:abstractNumId="31" w15:restartNumberingAfterBreak="0">
    <w:nsid w:val="6876577F"/>
    <w:multiLevelType w:val="multilevel"/>
    <w:tmpl w:val="FD22B516"/>
    <w:lvl w:ilvl="0">
      <w:numFmt w:val="bullet"/>
      <w:lvlText w:val="-"/>
      <w:lvlJc w:val="left"/>
      <w:pPr>
        <w:tabs>
          <w:tab w:val="num" w:pos="576"/>
        </w:tabs>
      </w:pPr>
      <w:rPr>
        <w:rFonts w:ascii="Tahoma" w:hAnsi="Tahoma" w:hint="default"/>
        <w:i/>
        <w:color w:val="00000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F74B85"/>
    <w:multiLevelType w:val="hybridMultilevel"/>
    <w:tmpl w:val="DC58ABFE"/>
    <w:lvl w:ilvl="0" w:tplc="30D60432">
      <w:numFmt w:val="bullet"/>
      <w:lvlText w:val="-"/>
      <w:lvlJc w:val="left"/>
      <w:pPr>
        <w:tabs>
          <w:tab w:val="num" w:pos="576"/>
        </w:tabs>
      </w:pPr>
      <w:rPr>
        <w:rFonts w:ascii="Symbol" w:hAnsi="Symbol"/>
        <w:i/>
        <w:color w:val="0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10A5D3E"/>
    <w:multiLevelType w:val="hybridMultilevel"/>
    <w:tmpl w:val="C27E0200"/>
    <w:lvl w:ilvl="0" w:tplc="30D60432">
      <w:numFmt w:val="bullet"/>
      <w:lvlText w:val="-"/>
      <w:lvlJc w:val="left"/>
      <w:pPr>
        <w:tabs>
          <w:tab w:val="num" w:pos="576"/>
        </w:tabs>
      </w:pPr>
      <w:rPr>
        <w:rFonts w:ascii="Symbol" w:hAnsi="Symbol" w:hint="default"/>
        <w:i/>
        <w:color w:val="0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37" w15:restartNumberingAfterBreak="0">
    <w:nsid w:val="772D5B71"/>
    <w:multiLevelType w:val="hybridMultilevel"/>
    <w:tmpl w:val="DA76A19E"/>
    <w:lvl w:ilvl="0" w:tplc="D1A2E31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6401E5"/>
    <w:multiLevelType w:val="hybridMultilevel"/>
    <w:tmpl w:val="A0987650"/>
    <w:lvl w:ilvl="0" w:tplc="58703F6C">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0C4912"/>
    <w:multiLevelType w:val="hybridMultilevel"/>
    <w:tmpl w:val="02A036FE"/>
    <w:lvl w:ilvl="0" w:tplc="30D60432">
      <w:numFmt w:val="bullet"/>
      <w:lvlText w:val="-"/>
      <w:lvlJc w:val="left"/>
      <w:pPr>
        <w:tabs>
          <w:tab w:val="num" w:pos="576"/>
        </w:tabs>
      </w:pPr>
      <w:rPr>
        <w:rFonts w:ascii="Symbol" w:hAnsi="Symbol"/>
        <w:i/>
        <w:color w:val="008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420DF2"/>
    <w:multiLevelType w:val="hybridMultilevel"/>
    <w:tmpl w:val="4914D880"/>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512C7D"/>
    <w:multiLevelType w:val="hybridMultilevel"/>
    <w:tmpl w:val="3ABC89D8"/>
    <w:lvl w:ilvl="0" w:tplc="9AFEA47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2"/>
    <w:lvlOverride w:ilvl="0">
      <w:lvl w:ilvl="0">
        <w:numFmt w:val="bullet"/>
        <w:lvlText w:val="-"/>
        <w:lvlJc w:val="left"/>
        <w:pPr>
          <w:tabs>
            <w:tab w:val="num" w:pos="576"/>
          </w:tabs>
        </w:pPr>
        <w:rPr>
          <w:rFonts w:ascii="Symbol" w:hAnsi="Symbol"/>
          <w:i/>
          <w:color w:val="008000"/>
          <w:sz w:val="22"/>
        </w:rPr>
      </w:lvl>
    </w:lvlOverride>
  </w:num>
  <w:num w:numId="4">
    <w:abstractNumId w:val="3"/>
    <w:lvlOverride w:ilvl="0">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num>
  <w:num w:numId="7">
    <w:abstractNumId w:val="17"/>
  </w:num>
  <w:num w:numId="8">
    <w:abstractNumId w:val="23"/>
  </w:num>
  <w:num w:numId="9">
    <w:abstractNumId w:val="18"/>
  </w:num>
  <w:num w:numId="10">
    <w:abstractNumId w:val="13"/>
  </w:num>
  <w:num w:numId="11">
    <w:abstractNumId w:val="19"/>
  </w:num>
  <w:num w:numId="12">
    <w:abstractNumId w:val="38"/>
  </w:num>
  <w:num w:numId="13">
    <w:abstractNumId w:val="11"/>
  </w:num>
  <w:num w:numId="14">
    <w:abstractNumId w:val="37"/>
  </w:num>
  <w:num w:numId="15">
    <w:abstractNumId w:val="15"/>
  </w:num>
  <w:num w:numId="16">
    <w:abstractNumId w:val="26"/>
  </w:num>
  <w:num w:numId="17">
    <w:abstractNumId w:val="4"/>
  </w:num>
  <w:num w:numId="18">
    <w:abstractNumId w:val="41"/>
  </w:num>
  <w:num w:numId="19">
    <w:abstractNumId w:val="8"/>
  </w:num>
  <w:num w:numId="20">
    <w:abstractNumId w:val="7"/>
  </w:num>
  <w:num w:numId="21">
    <w:abstractNumId w:val="39"/>
  </w:num>
  <w:num w:numId="22">
    <w:abstractNumId w:val="12"/>
  </w:num>
  <w:num w:numId="23">
    <w:abstractNumId w:val="1"/>
  </w:num>
  <w:num w:numId="24">
    <w:abstractNumId w:val="31"/>
  </w:num>
  <w:num w:numId="25">
    <w:abstractNumId w:val="35"/>
  </w:num>
  <w:num w:numId="26">
    <w:abstractNumId w:val="0"/>
  </w:num>
  <w:num w:numId="27">
    <w:abstractNumId w:val="22"/>
  </w:num>
  <w:num w:numId="28">
    <w:abstractNumId w:val="16"/>
  </w:num>
  <w:num w:numId="29">
    <w:abstractNumId w:val="30"/>
  </w:num>
  <w:num w:numId="30">
    <w:abstractNumId w:val="29"/>
  </w:num>
  <w:num w:numId="31">
    <w:abstractNumId w:val="32"/>
  </w:num>
  <w:num w:numId="32">
    <w:abstractNumId w:val="24"/>
  </w:num>
  <w:num w:numId="33">
    <w:abstractNumId w:val="27"/>
  </w:num>
  <w:num w:numId="34">
    <w:abstractNumId w:val="9"/>
  </w:num>
  <w:num w:numId="35">
    <w:abstractNumId w:val="6"/>
  </w:num>
  <w:num w:numId="36">
    <w:abstractNumId w:val="40"/>
  </w:num>
  <w:num w:numId="37">
    <w:abstractNumId w:val="20"/>
  </w:num>
  <w:num w:numId="38">
    <w:abstractNumId w:val="25"/>
  </w:num>
  <w:num w:numId="39">
    <w:abstractNumId w:val="21"/>
  </w:num>
  <w:num w:numId="40">
    <w:abstractNumId w:val="10"/>
  </w:num>
  <w:num w:numId="41">
    <w:abstractNumId w:val="2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70B"/>
    <w:rsid w:val="0000342E"/>
    <w:rsid w:val="00003526"/>
    <w:rsid w:val="00017450"/>
    <w:rsid w:val="00017E7B"/>
    <w:rsid w:val="000236AC"/>
    <w:rsid w:val="0002440B"/>
    <w:rsid w:val="00030B1C"/>
    <w:rsid w:val="00043959"/>
    <w:rsid w:val="000476BA"/>
    <w:rsid w:val="000554B6"/>
    <w:rsid w:val="00056937"/>
    <w:rsid w:val="00056980"/>
    <w:rsid w:val="000571D9"/>
    <w:rsid w:val="00072899"/>
    <w:rsid w:val="0007439D"/>
    <w:rsid w:val="000850C0"/>
    <w:rsid w:val="000B0907"/>
    <w:rsid w:val="000C4363"/>
    <w:rsid w:val="000C4BF0"/>
    <w:rsid w:val="000C4FA3"/>
    <w:rsid w:val="000D0B63"/>
    <w:rsid w:val="000E3442"/>
    <w:rsid w:val="000E7637"/>
    <w:rsid w:val="000F6677"/>
    <w:rsid w:val="000F6A53"/>
    <w:rsid w:val="0010342F"/>
    <w:rsid w:val="0010428B"/>
    <w:rsid w:val="0010440C"/>
    <w:rsid w:val="00104D20"/>
    <w:rsid w:val="00104FAF"/>
    <w:rsid w:val="001114F0"/>
    <w:rsid w:val="00120AB0"/>
    <w:rsid w:val="001251CE"/>
    <w:rsid w:val="00125E2B"/>
    <w:rsid w:val="00135443"/>
    <w:rsid w:val="0013658E"/>
    <w:rsid w:val="00146927"/>
    <w:rsid w:val="001561F0"/>
    <w:rsid w:val="00157C4B"/>
    <w:rsid w:val="00167608"/>
    <w:rsid w:val="001679E0"/>
    <w:rsid w:val="00167C4F"/>
    <w:rsid w:val="00177D7F"/>
    <w:rsid w:val="0018109D"/>
    <w:rsid w:val="00193812"/>
    <w:rsid w:val="00194220"/>
    <w:rsid w:val="0019536D"/>
    <w:rsid w:val="001A38DA"/>
    <w:rsid w:val="001A3C8D"/>
    <w:rsid w:val="001A7EFC"/>
    <w:rsid w:val="001B0570"/>
    <w:rsid w:val="001B2E2A"/>
    <w:rsid w:val="001B5A1A"/>
    <w:rsid w:val="001C6D26"/>
    <w:rsid w:val="001D79A6"/>
    <w:rsid w:val="001E2662"/>
    <w:rsid w:val="001F016A"/>
    <w:rsid w:val="001F28B0"/>
    <w:rsid w:val="001F5698"/>
    <w:rsid w:val="00201C01"/>
    <w:rsid w:val="002035D8"/>
    <w:rsid w:val="0022698B"/>
    <w:rsid w:val="00233542"/>
    <w:rsid w:val="00246429"/>
    <w:rsid w:val="00252C40"/>
    <w:rsid w:val="002606B1"/>
    <w:rsid w:val="0026347F"/>
    <w:rsid w:val="00264E01"/>
    <w:rsid w:val="002654E5"/>
    <w:rsid w:val="00276DDB"/>
    <w:rsid w:val="00284CF0"/>
    <w:rsid w:val="002923A4"/>
    <w:rsid w:val="002927AB"/>
    <w:rsid w:val="00296E21"/>
    <w:rsid w:val="002A2C96"/>
    <w:rsid w:val="002A384B"/>
    <w:rsid w:val="002A3BDA"/>
    <w:rsid w:val="002A3E02"/>
    <w:rsid w:val="002A3F2D"/>
    <w:rsid w:val="002B2D01"/>
    <w:rsid w:val="002C0786"/>
    <w:rsid w:val="002C32C6"/>
    <w:rsid w:val="002C6731"/>
    <w:rsid w:val="002C6A8D"/>
    <w:rsid w:val="002E3B33"/>
    <w:rsid w:val="002F2030"/>
    <w:rsid w:val="002F4D39"/>
    <w:rsid w:val="002F711A"/>
    <w:rsid w:val="002F758F"/>
    <w:rsid w:val="003100FC"/>
    <w:rsid w:val="003376D1"/>
    <w:rsid w:val="003471CB"/>
    <w:rsid w:val="00351647"/>
    <w:rsid w:val="0035209D"/>
    <w:rsid w:val="00353DE4"/>
    <w:rsid w:val="003628E8"/>
    <w:rsid w:val="00375CD6"/>
    <w:rsid w:val="00377E98"/>
    <w:rsid w:val="003805A7"/>
    <w:rsid w:val="003810AC"/>
    <w:rsid w:val="00383195"/>
    <w:rsid w:val="00383C9F"/>
    <w:rsid w:val="00385C90"/>
    <w:rsid w:val="003918D0"/>
    <w:rsid w:val="003A2830"/>
    <w:rsid w:val="003A4D95"/>
    <w:rsid w:val="003C0994"/>
    <w:rsid w:val="003C1B6B"/>
    <w:rsid w:val="003C786B"/>
    <w:rsid w:val="003C7F7F"/>
    <w:rsid w:val="003D1A15"/>
    <w:rsid w:val="003D28B9"/>
    <w:rsid w:val="003D4686"/>
    <w:rsid w:val="003E6294"/>
    <w:rsid w:val="003E76F2"/>
    <w:rsid w:val="003F6EA6"/>
    <w:rsid w:val="003F755C"/>
    <w:rsid w:val="004072C2"/>
    <w:rsid w:val="004133EB"/>
    <w:rsid w:val="00416B80"/>
    <w:rsid w:val="00421652"/>
    <w:rsid w:val="00432913"/>
    <w:rsid w:val="00442CED"/>
    <w:rsid w:val="00444256"/>
    <w:rsid w:val="00451FA0"/>
    <w:rsid w:val="00452CB2"/>
    <w:rsid w:val="00453F4F"/>
    <w:rsid w:val="00454259"/>
    <w:rsid w:val="00455BFB"/>
    <w:rsid w:val="00466932"/>
    <w:rsid w:val="00470C55"/>
    <w:rsid w:val="0047736D"/>
    <w:rsid w:val="00485256"/>
    <w:rsid w:val="00486981"/>
    <w:rsid w:val="004A2E84"/>
    <w:rsid w:val="004A44D9"/>
    <w:rsid w:val="004A4774"/>
    <w:rsid w:val="004A706C"/>
    <w:rsid w:val="004B1AF9"/>
    <w:rsid w:val="004B5875"/>
    <w:rsid w:val="004B7B6D"/>
    <w:rsid w:val="004C0F2C"/>
    <w:rsid w:val="004C15EE"/>
    <w:rsid w:val="004C3CDA"/>
    <w:rsid w:val="004D0EE5"/>
    <w:rsid w:val="004D1D48"/>
    <w:rsid w:val="004D1E75"/>
    <w:rsid w:val="004D3ECA"/>
    <w:rsid w:val="004D5B4B"/>
    <w:rsid w:val="004E1289"/>
    <w:rsid w:val="004E7020"/>
    <w:rsid w:val="004F1309"/>
    <w:rsid w:val="004F2D70"/>
    <w:rsid w:val="00502068"/>
    <w:rsid w:val="005053D6"/>
    <w:rsid w:val="005206E0"/>
    <w:rsid w:val="00523AA3"/>
    <w:rsid w:val="00531FFB"/>
    <w:rsid w:val="005320C5"/>
    <w:rsid w:val="0055005C"/>
    <w:rsid w:val="00561FE7"/>
    <w:rsid w:val="00563FEC"/>
    <w:rsid w:val="005647B8"/>
    <w:rsid w:val="0057537B"/>
    <w:rsid w:val="005832B5"/>
    <w:rsid w:val="00591416"/>
    <w:rsid w:val="0059255B"/>
    <w:rsid w:val="005A4234"/>
    <w:rsid w:val="005A7B80"/>
    <w:rsid w:val="005B0CFD"/>
    <w:rsid w:val="005B3E66"/>
    <w:rsid w:val="005C0012"/>
    <w:rsid w:val="005D13EF"/>
    <w:rsid w:val="005D28FA"/>
    <w:rsid w:val="005D6110"/>
    <w:rsid w:val="005E1060"/>
    <w:rsid w:val="005E6518"/>
    <w:rsid w:val="005F33B2"/>
    <w:rsid w:val="005F573A"/>
    <w:rsid w:val="005F673C"/>
    <w:rsid w:val="0060359A"/>
    <w:rsid w:val="00604254"/>
    <w:rsid w:val="0060655A"/>
    <w:rsid w:val="0061173F"/>
    <w:rsid w:val="00616B40"/>
    <w:rsid w:val="00620C00"/>
    <w:rsid w:val="006213F7"/>
    <w:rsid w:val="00621EDE"/>
    <w:rsid w:val="00624BDC"/>
    <w:rsid w:val="00636C49"/>
    <w:rsid w:val="006419B1"/>
    <w:rsid w:val="00645D79"/>
    <w:rsid w:val="00655D1A"/>
    <w:rsid w:val="006816A8"/>
    <w:rsid w:val="00682DAA"/>
    <w:rsid w:val="00687F94"/>
    <w:rsid w:val="0069417D"/>
    <w:rsid w:val="006971F1"/>
    <w:rsid w:val="006B3836"/>
    <w:rsid w:val="006B3B28"/>
    <w:rsid w:val="006B7092"/>
    <w:rsid w:val="006C1244"/>
    <w:rsid w:val="006C1982"/>
    <w:rsid w:val="006D03F3"/>
    <w:rsid w:val="006D1290"/>
    <w:rsid w:val="006E0316"/>
    <w:rsid w:val="006E29C0"/>
    <w:rsid w:val="006E5F35"/>
    <w:rsid w:val="006F0857"/>
    <w:rsid w:val="006F5D55"/>
    <w:rsid w:val="006F6C44"/>
    <w:rsid w:val="00700325"/>
    <w:rsid w:val="00702C67"/>
    <w:rsid w:val="00710CD4"/>
    <w:rsid w:val="00712B9A"/>
    <w:rsid w:val="00727CD6"/>
    <w:rsid w:val="00730D40"/>
    <w:rsid w:val="00731A5C"/>
    <w:rsid w:val="00732EFA"/>
    <w:rsid w:val="00762652"/>
    <w:rsid w:val="007633E0"/>
    <w:rsid w:val="00767398"/>
    <w:rsid w:val="00767870"/>
    <w:rsid w:val="007743FC"/>
    <w:rsid w:val="007816E1"/>
    <w:rsid w:val="00783328"/>
    <w:rsid w:val="007843EB"/>
    <w:rsid w:val="00790177"/>
    <w:rsid w:val="007A6E69"/>
    <w:rsid w:val="007E73F0"/>
    <w:rsid w:val="00812CFE"/>
    <w:rsid w:val="00816D9D"/>
    <w:rsid w:val="00841214"/>
    <w:rsid w:val="00841C3C"/>
    <w:rsid w:val="0084360B"/>
    <w:rsid w:val="00863B8D"/>
    <w:rsid w:val="0086425D"/>
    <w:rsid w:val="00866046"/>
    <w:rsid w:val="008703F4"/>
    <w:rsid w:val="00872A03"/>
    <w:rsid w:val="00875E96"/>
    <w:rsid w:val="008937E5"/>
    <w:rsid w:val="008975A1"/>
    <w:rsid w:val="008A1ACC"/>
    <w:rsid w:val="008A4F6D"/>
    <w:rsid w:val="008B3907"/>
    <w:rsid w:val="008B410B"/>
    <w:rsid w:val="008C10F1"/>
    <w:rsid w:val="008C1940"/>
    <w:rsid w:val="008C5294"/>
    <w:rsid w:val="008C536A"/>
    <w:rsid w:val="008C6F34"/>
    <w:rsid w:val="008D1D57"/>
    <w:rsid w:val="008D2FFE"/>
    <w:rsid w:val="008E52A6"/>
    <w:rsid w:val="008F1975"/>
    <w:rsid w:val="008F20AE"/>
    <w:rsid w:val="008F415A"/>
    <w:rsid w:val="0090276E"/>
    <w:rsid w:val="00907D6E"/>
    <w:rsid w:val="00912007"/>
    <w:rsid w:val="0091421F"/>
    <w:rsid w:val="00915DAA"/>
    <w:rsid w:val="009163F4"/>
    <w:rsid w:val="009164F9"/>
    <w:rsid w:val="009210AE"/>
    <w:rsid w:val="00921838"/>
    <w:rsid w:val="00922D62"/>
    <w:rsid w:val="00923282"/>
    <w:rsid w:val="00931D2F"/>
    <w:rsid w:val="00933D9B"/>
    <w:rsid w:val="009357F0"/>
    <w:rsid w:val="00935E94"/>
    <w:rsid w:val="00937AF5"/>
    <w:rsid w:val="0094658A"/>
    <w:rsid w:val="00947DD0"/>
    <w:rsid w:val="009506F2"/>
    <w:rsid w:val="00950C8B"/>
    <w:rsid w:val="00951D45"/>
    <w:rsid w:val="009600E3"/>
    <w:rsid w:val="00970C2A"/>
    <w:rsid w:val="00970DA2"/>
    <w:rsid w:val="00980B56"/>
    <w:rsid w:val="00982DD5"/>
    <w:rsid w:val="009971AA"/>
    <w:rsid w:val="009A3C6B"/>
    <w:rsid w:val="009A4083"/>
    <w:rsid w:val="009A4C3A"/>
    <w:rsid w:val="009B2341"/>
    <w:rsid w:val="009B340F"/>
    <w:rsid w:val="009B6745"/>
    <w:rsid w:val="009C2D8E"/>
    <w:rsid w:val="009C57F0"/>
    <w:rsid w:val="009C7BA2"/>
    <w:rsid w:val="009D112F"/>
    <w:rsid w:val="009F4557"/>
    <w:rsid w:val="009F6895"/>
    <w:rsid w:val="00A0035F"/>
    <w:rsid w:val="00A01E0A"/>
    <w:rsid w:val="00A030A0"/>
    <w:rsid w:val="00A05CBF"/>
    <w:rsid w:val="00A21D14"/>
    <w:rsid w:val="00A2557D"/>
    <w:rsid w:val="00A2715A"/>
    <w:rsid w:val="00A33DB7"/>
    <w:rsid w:val="00A4282A"/>
    <w:rsid w:val="00A42EF9"/>
    <w:rsid w:val="00A5185B"/>
    <w:rsid w:val="00A54700"/>
    <w:rsid w:val="00A55CDA"/>
    <w:rsid w:val="00A63643"/>
    <w:rsid w:val="00A700F8"/>
    <w:rsid w:val="00A86897"/>
    <w:rsid w:val="00A94EA1"/>
    <w:rsid w:val="00A9710B"/>
    <w:rsid w:val="00AA39BA"/>
    <w:rsid w:val="00AA4A31"/>
    <w:rsid w:val="00AA51BE"/>
    <w:rsid w:val="00AB33F2"/>
    <w:rsid w:val="00AC1D44"/>
    <w:rsid w:val="00AC46A0"/>
    <w:rsid w:val="00AD19AF"/>
    <w:rsid w:val="00AD1D9B"/>
    <w:rsid w:val="00AE1080"/>
    <w:rsid w:val="00AE1215"/>
    <w:rsid w:val="00AE3819"/>
    <w:rsid w:val="00AE714E"/>
    <w:rsid w:val="00AF28A1"/>
    <w:rsid w:val="00AF311B"/>
    <w:rsid w:val="00B00F06"/>
    <w:rsid w:val="00B02017"/>
    <w:rsid w:val="00B22ECF"/>
    <w:rsid w:val="00B2301F"/>
    <w:rsid w:val="00B25336"/>
    <w:rsid w:val="00B27DCA"/>
    <w:rsid w:val="00B33235"/>
    <w:rsid w:val="00B35BF2"/>
    <w:rsid w:val="00B43687"/>
    <w:rsid w:val="00B46F4A"/>
    <w:rsid w:val="00B549B7"/>
    <w:rsid w:val="00B613B8"/>
    <w:rsid w:val="00B6318F"/>
    <w:rsid w:val="00B728FF"/>
    <w:rsid w:val="00B72992"/>
    <w:rsid w:val="00B755BB"/>
    <w:rsid w:val="00B82380"/>
    <w:rsid w:val="00B82431"/>
    <w:rsid w:val="00B84D4B"/>
    <w:rsid w:val="00B853A7"/>
    <w:rsid w:val="00B8545D"/>
    <w:rsid w:val="00B866CA"/>
    <w:rsid w:val="00B87930"/>
    <w:rsid w:val="00B907E3"/>
    <w:rsid w:val="00B9498E"/>
    <w:rsid w:val="00B965D4"/>
    <w:rsid w:val="00BA0F56"/>
    <w:rsid w:val="00BB32C4"/>
    <w:rsid w:val="00BC02FD"/>
    <w:rsid w:val="00BC2CD4"/>
    <w:rsid w:val="00BF01A7"/>
    <w:rsid w:val="00BF61C2"/>
    <w:rsid w:val="00BF6314"/>
    <w:rsid w:val="00C01225"/>
    <w:rsid w:val="00C05DB2"/>
    <w:rsid w:val="00C07019"/>
    <w:rsid w:val="00C11F16"/>
    <w:rsid w:val="00C128B0"/>
    <w:rsid w:val="00C20670"/>
    <w:rsid w:val="00C24DE7"/>
    <w:rsid w:val="00C25B85"/>
    <w:rsid w:val="00C33497"/>
    <w:rsid w:val="00C46F29"/>
    <w:rsid w:val="00C53971"/>
    <w:rsid w:val="00C5430C"/>
    <w:rsid w:val="00C56E2E"/>
    <w:rsid w:val="00C626A5"/>
    <w:rsid w:val="00C80074"/>
    <w:rsid w:val="00C814E0"/>
    <w:rsid w:val="00C85257"/>
    <w:rsid w:val="00C86FF8"/>
    <w:rsid w:val="00C87B77"/>
    <w:rsid w:val="00C91690"/>
    <w:rsid w:val="00CA5510"/>
    <w:rsid w:val="00CB457C"/>
    <w:rsid w:val="00CC0386"/>
    <w:rsid w:val="00CC05CA"/>
    <w:rsid w:val="00CC4FC9"/>
    <w:rsid w:val="00CC5637"/>
    <w:rsid w:val="00CD073E"/>
    <w:rsid w:val="00CD4534"/>
    <w:rsid w:val="00CD5DB8"/>
    <w:rsid w:val="00CE5F29"/>
    <w:rsid w:val="00CE7BD9"/>
    <w:rsid w:val="00CF3B87"/>
    <w:rsid w:val="00D009AB"/>
    <w:rsid w:val="00D00BE6"/>
    <w:rsid w:val="00D07EC2"/>
    <w:rsid w:val="00D15EEF"/>
    <w:rsid w:val="00D17AFC"/>
    <w:rsid w:val="00D24DB7"/>
    <w:rsid w:val="00D25FF2"/>
    <w:rsid w:val="00D26B49"/>
    <w:rsid w:val="00D31145"/>
    <w:rsid w:val="00D446DE"/>
    <w:rsid w:val="00D476BF"/>
    <w:rsid w:val="00D61F61"/>
    <w:rsid w:val="00D64A10"/>
    <w:rsid w:val="00D741A7"/>
    <w:rsid w:val="00D75B21"/>
    <w:rsid w:val="00D763B9"/>
    <w:rsid w:val="00D84AD5"/>
    <w:rsid w:val="00D86639"/>
    <w:rsid w:val="00D96620"/>
    <w:rsid w:val="00DA3B55"/>
    <w:rsid w:val="00DB34D2"/>
    <w:rsid w:val="00DB6F36"/>
    <w:rsid w:val="00DE2049"/>
    <w:rsid w:val="00DE43DC"/>
    <w:rsid w:val="00DF0DDE"/>
    <w:rsid w:val="00E0071E"/>
    <w:rsid w:val="00E02576"/>
    <w:rsid w:val="00E02705"/>
    <w:rsid w:val="00E14F96"/>
    <w:rsid w:val="00E26DD8"/>
    <w:rsid w:val="00E36C59"/>
    <w:rsid w:val="00E5342C"/>
    <w:rsid w:val="00E56840"/>
    <w:rsid w:val="00E642D7"/>
    <w:rsid w:val="00E65E52"/>
    <w:rsid w:val="00E67A6C"/>
    <w:rsid w:val="00E7512C"/>
    <w:rsid w:val="00E77B63"/>
    <w:rsid w:val="00E8667B"/>
    <w:rsid w:val="00E901B6"/>
    <w:rsid w:val="00E9374A"/>
    <w:rsid w:val="00EA3814"/>
    <w:rsid w:val="00EB0C22"/>
    <w:rsid w:val="00EB2DA1"/>
    <w:rsid w:val="00ED0F0E"/>
    <w:rsid w:val="00ED3FF8"/>
    <w:rsid w:val="00ED425D"/>
    <w:rsid w:val="00EF7A4B"/>
    <w:rsid w:val="00F01E49"/>
    <w:rsid w:val="00F1568C"/>
    <w:rsid w:val="00F25ADF"/>
    <w:rsid w:val="00F26893"/>
    <w:rsid w:val="00F26E57"/>
    <w:rsid w:val="00F301AF"/>
    <w:rsid w:val="00F34516"/>
    <w:rsid w:val="00F37DE6"/>
    <w:rsid w:val="00F40A96"/>
    <w:rsid w:val="00F42845"/>
    <w:rsid w:val="00F44965"/>
    <w:rsid w:val="00F51C24"/>
    <w:rsid w:val="00F54280"/>
    <w:rsid w:val="00F64AB8"/>
    <w:rsid w:val="00F7409F"/>
    <w:rsid w:val="00F80F20"/>
    <w:rsid w:val="00F83857"/>
    <w:rsid w:val="00F9052B"/>
    <w:rsid w:val="00F905A9"/>
    <w:rsid w:val="00F932B0"/>
    <w:rsid w:val="00F94933"/>
    <w:rsid w:val="00FA05A7"/>
    <w:rsid w:val="00FB12F6"/>
    <w:rsid w:val="00FB3C0D"/>
    <w:rsid w:val="00FB4254"/>
    <w:rsid w:val="00FB4B87"/>
    <w:rsid w:val="00FB649A"/>
    <w:rsid w:val="00FC62B5"/>
    <w:rsid w:val="00FD190F"/>
    <w:rsid w:val="00FD7D2D"/>
    <w:rsid w:val="00FE2653"/>
    <w:rsid w:val="00FE26B5"/>
    <w:rsid w:val="00FE7331"/>
    <w:rsid w:val="00FE7CC3"/>
    <w:rsid w:val="00FF1D64"/>
    <w:rsid w:val="00FF330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9F5D09"/>
  <w15:docId w15:val="{582903BA-F6C1-4B8F-9635-74CAE78E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FFE"/>
    <w:rPr>
      <w:rFonts w:ascii="Cambria" w:hAnsi="Cambria" w:cs="Times New Roman"/>
      <w:b/>
      <w:bCs/>
      <w:kern w:val="32"/>
      <w:sz w:val="32"/>
      <w:szCs w:val="32"/>
    </w:rPr>
  </w:style>
  <w:style w:type="character" w:customStyle="1" w:styleId="Heading2Char">
    <w:name w:val="Heading 2 Char"/>
    <w:link w:val="Heading2"/>
    <w:uiPriority w:val="99"/>
    <w:semiHidden/>
    <w:locked/>
    <w:rsid w:val="008D2FFE"/>
    <w:rPr>
      <w:rFonts w:ascii="Cambria" w:hAnsi="Cambria" w:cs="Times New Roman"/>
      <w:b/>
      <w:bCs/>
      <w:i/>
      <w:iCs/>
      <w:sz w:val="28"/>
      <w:szCs w:val="28"/>
    </w:rPr>
  </w:style>
  <w:style w:type="character" w:customStyle="1" w:styleId="Heading3Char">
    <w:name w:val="Heading 3 Char"/>
    <w:link w:val="Heading3"/>
    <w:uiPriority w:val="99"/>
    <w:semiHidden/>
    <w:locked/>
    <w:rsid w:val="008D2FFE"/>
    <w:rPr>
      <w:rFonts w:ascii="Cambria" w:hAnsi="Cambria" w:cs="Times New Roman"/>
      <w:b/>
      <w:bCs/>
      <w:sz w:val="26"/>
      <w:szCs w:val="26"/>
    </w:rPr>
  </w:style>
  <w:style w:type="character" w:customStyle="1" w:styleId="Heading4Char">
    <w:name w:val="Heading 4 Char"/>
    <w:link w:val="Heading4"/>
    <w:uiPriority w:val="99"/>
    <w:semiHidden/>
    <w:locked/>
    <w:rsid w:val="008D2FFE"/>
    <w:rPr>
      <w:rFonts w:ascii="Calibri" w:hAnsi="Calibri" w:cs="Times New Roman"/>
      <w:b/>
      <w:bCs/>
      <w:sz w:val="28"/>
      <w:szCs w:val="28"/>
    </w:rPr>
  </w:style>
  <w:style w:type="character" w:customStyle="1" w:styleId="Heading5Char">
    <w:name w:val="Heading 5 Char"/>
    <w:link w:val="Heading5"/>
    <w:uiPriority w:val="99"/>
    <w:semiHidden/>
    <w:locked/>
    <w:rsid w:val="008D2FFE"/>
    <w:rPr>
      <w:rFonts w:ascii="Calibri" w:hAnsi="Calibri" w:cs="Times New Roman"/>
      <w:b/>
      <w:bCs/>
      <w:i/>
      <w:iCs/>
      <w:sz w:val="26"/>
      <w:szCs w:val="26"/>
    </w:rPr>
  </w:style>
  <w:style w:type="character" w:customStyle="1" w:styleId="Heading6Char">
    <w:name w:val="Heading 6 Char"/>
    <w:link w:val="Heading6"/>
    <w:uiPriority w:val="99"/>
    <w:semiHidden/>
    <w:locked/>
    <w:rsid w:val="008D2FFE"/>
    <w:rPr>
      <w:rFonts w:ascii="Calibri" w:hAnsi="Calibri" w:cs="Times New Roman"/>
      <w:b/>
      <w:bCs/>
    </w:rPr>
  </w:style>
  <w:style w:type="character" w:customStyle="1" w:styleId="Heading7Char">
    <w:name w:val="Heading 7 Char"/>
    <w:link w:val="Heading7"/>
    <w:uiPriority w:val="99"/>
    <w:semiHidden/>
    <w:locked/>
    <w:rsid w:val="008D2FFE"/>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semiHidden/>
    <w:locked/>
    <w:rsid w:val="008D2FFE"/>
    <w:rPr>
      <w:rFonts w:cs="Times New Roman"/>
      <w:sz w:val="24"/>
      <w:szCs w:val="24"/>
    </w:rPr>
  </w:style>
  <w:style w:type="paragraph" w:styleId="Footer">
    <w:name w:val="footer"/>
    <w:basedOn w:val="Normal"/>
    <w:link w:val="FooterChar"/>
    <w:uiPriority w:val="99"/>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8D2FFE"/>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8D2FFE"/>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Default">
    <w:name w:val="Default"/>
    <w:uiPriority w:val="99"/>
    <w:rsid w:val="002923A4"/>
    <w:pPr>
      <w:autoSpaceDE w:val="0"/>
      <w:autoSpaceDN w:val="0"/>
      <w:adjustRightInd w:val="0"/>
    </w:pPr>
    <w:rPr>
      <w:color w:val="000000"/>
      <w:sz w:val="24"/>
      <w:szCs w:val="24"/>
    </w:rPr>
  </w:style>
  <w:style w:type="paragraph" w:styleId="Revision">
    <w:name w:val="Revision"/>
    <w:hidden/>
    <w:uiPriority w:val="99"/>
    <w:semiHidden/>
    <w:rsid w:val="00E0257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8207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EA2D-114F-4D1C-BEF2-E2780C25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3637</Words>
  <Characters>20732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Tamara Nikezić</cp:lastModifiedBy>
  <cp:revision>16</cp:revision>
  <cp:lastPrinted>2023-03-02T15:07:00Z</cp:lastPrinted>
  <dcterms:created xsi:type="dcterms:W3CDTF">2023-03-17T09:34:00Z</dcterms:created>
  <dcterms:modified xsi:type="dcterms:W3CDTF">2023-09-26T10:53:00Z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8b8ac9a,40fc9fb2,2a1152c5</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2023-09-01T10:25:57Z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91f8ef9b-1fee-4a29-ad5f-f6eca81b85a4</vt:lpwstr>
  </property>
  <property fmtid="{D5CDD505-2E9C-101B-9397-08002B2CF9AE}" pid="11" name="MSIP_Label_80e91ba7-203e-4ac0-a045-4c37ad0b383b_ContentBits">
    <vt:lpwstr>1</vt:lpwstr>
  </property>
</Properties>
</file>