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998632" w14:textId="77777777" w:rsidR="00DD2A82" w:rsidRDefault="00DD2A82" w:rsidP="00923865"/>
    <w:p w14:paraId="02BDE424" w14:textId="77777777" w:rsidR="00CE09F3" w:rsidRPr="004E05CD" w:rsidRDefault="00CE09F3" w:rsidP="00923865">
      <w:pPr>
        <w:jc w:val="center"/>
        <w:rPr>
          <w:b/>
          <w:bCs/>
          <w:iCs/>
          <w:szCs w:val="22"/>
          <w:u w:val="single"/>
          <w:lang w:val="pl-PL"/>
        </w:rPr>
      </w:pPr>
      <w:r w:rsidRPr="004E05CD">
        <w:rPr>
          <w:b/>
          <w:bCs/>
          <w:iCs/>
          <w:szCs w:val="22"/>
          <w:u w:val="single"/>
          <w:lang w:val="pl-PL"/>
        </w:rPr>
        <w:t>SAŽETAK KARAKTERISTIKA L</w:t>
      </w:r>
      <w:r w:rsidR="008335F5" w:rsidRPr="004E05CD">
        <w:rPr>
          <w:b/>
          <w:bCs/>
          <w:iCs/>
          <w:szCs w:val="22"/>
          <w:u w:val="single"/>
          <w:lang w:val="pl-PL"/>
        </w:rPr>
        <w:t>IJ</w:t>
      </w:r>
      <w:r w:rsidRPr="004E05CD">
        <w:rPr>
          <w:b/>
          <w:bCs/>
          <w:iCs/>
          <w:szCs w:val="22"/>
          <w:u w:val="single"/>
          <w:lang w:val="pl-PL"/>
        </w:rPr>
        <w:t>EKA</w:t>
      </w:r>
    </w:p>
    <w:p w14:paraId="49E5E07D" w14:textId="77777777" w:rsidR="00383195" w:rsidRPr="004E05CD" w:rsidRDefault="003E3EC7" w:rsidP="00923865">
      <w:pPr>
        <w:rPr>
          <w:szCs w:val="22"/>
          <w:lang w:val="pl-PL"/>
        </w:rPr>
      </w:pPr>
      <w:r w:rsidRPr="004E05CD">
        <w:rPr>
          <w:szCs w:val="22"/>
          <w:lang w:val="pl-PL"/>
        </w:rPr>
        <w:t xml:space="preserve"> </w:t>
      </w:r>
    </w:p>
    <w:p w14:paraId="12E20A16" w14:textId="77777777" w:rsidR="00383195" w:rsidRPr="004E05CD" w:rsidRDefault="00383195" w:rsidP="00923865">
      <w:pPr>
        <w:rPr>
          <w:szCs w:val="22"/>
          <w:lang w:val="pl-PL"/>
        </w:rPr>
      </w:pPr>
    </w:p>
    <w:p w14:paraId="04A99CFA" w14:textId="77777777" w:rsidR="00CE09F3" w:rsidRPr="004E05CD" w:rsidRDefault="00CE09F3" w:rsidP="00923865">
      <w:pPr>
        <w:pStyle w:val="NASLOV123"/>
        <w:rPr>
          <w:lang w:val="sr-Latn-CS"/>
        </w:rPr>
      </w:pPr>
      <w:r w:rsidRPr="004E05CD">
        <w:rPr>
          <w:lang w:val="pl-PL"/>
        </w:rPr>
        <w:t xml:space="preserve">1. </w:t>
      </w:r>
      <w:r w:rsidR="008335F5" w:rsidRPr="004E05CD">
        <w:rPr>
          <w:lang w:val="pl-PL"/>
        </w:rPr>
        <w:t>NAZIV</w:t>
      </w:r>
      <w:r w:rsidRPr="004E05CD">
        <w:rPr>
          <w:lang w:val="pl-PL"/>
        </w:rPr>
        <w:t xml:space="preserve"> L</w:t>
      </w:r>
      <w:r w:rsidR="008335F5" w:rsidRPr="004E05CD">
        <w:rPr>
          <w:lang w:val="pl-PL"/>
        </w:rPr>
        <w:t>IJ</w:t>
      </w:r>
      <w:r w:rsidRPr="004E05CD">
        <w:rPr>
          <w:lang w:val="pl-PL"/>
        </w:rPr>
        <w:t>EKA</w:t>
      </w:r>
    </w:p>
    <w:p w14:paraId="79F7D206" w14:textId="77777777" w:rsidR="00CE09F3" w:rsidRPr="004E05CD" w:rsidRDefault="00CE09F3" w:rsidP="00923865">
      <w:pPr>
        <w:rPr>
          <w:bCs/>
          <w:i/>
          <w:iCs/>
          <w:szCs w:val="22"/>
          <w:lang w:val="sr-Latn-CS"/>
        </w:rPr>
      </w:pPr>
    </w:p>
    <w:p w14:paraId="33411AA7" w14:textId="642F2A08" w:rsidR="00851349" w:rsidRPr="004E05CD" w:rsidRDefault="00B86E8C" w:rsidP="00851349">
      <w:pPr>
        <w:rPr>
          <w:szCs w:val="22"/>
          <w:lang w:val="pl-PL"/>
        </w:rPr>
      </w:pPr>
      <w:r w:rsidRPr="004E05CD">
        <w:rPr>
          <w:szCs w:val="22"/>
          <w:lang w:val="pl-PL"/>
        </w:rPr>
        <w:t>Bronhoklirsyrups</w:t>
      </w:r>
      <w:r w:rsidR="00851349" w:rsidRPr="004E05CD">
        <w:rPr>
          <w:szCs w:val="22"/>
          <w:vertAlign w:val="superscript"/>
          <w:lang w:val="pl-PL"/>
        </w:rPr>
        <w:t>®</w:t>
      </w:r>
      <w:r w:rsidRPr="004E05CD">
        <w:rPr>
          <w:szCs w:val="22"/>
          <w:vertAlign w:val="superscript"/>
          <w:lang w:val="pl-PL"/>
        </w:rPr>
        <w:t xml:space="preserve"> </w:t>
      </w:r>
      <w:r w:rsidRPr="004E05CD">
        <w:rPr>
          <w:szCs w:val="22"/>
          <w:lang w:val="pl-PL"/>
        </w:rPr>
        <w:t>bršljan</w:t>
      </w:r>
      <w:r w:rsidR="00851349" w:rsidRPr="004E05CD">
        <w:rPr>
          <w:szCs w:val="22"/>
          <w:lang w:val="pl-PL"/>
        </w:rPr>
        <w:t>, 7</w:t>
      </w:r>
      <w:r w:rsidRPr="004E05CD">
        <w:rPr>
          <w:szCs w:val="22"/>
          <w:lang w:val="pl-PL"/>
        </w:rPr>
        <w:t xml:space="preserve"> </w:t>
      </w:r>
      <w:r w:rsidR="00851349" w:rsidRPr="004E05CD">
        <w:rPr>
          <w:szCs w:val="22"/>
          <w:lang w:val="pl-PL"/>
        </w:rPr>
        <w:t>mg/m</w:t>
      </w:r>
      <w:r w:rsidR="007B1023" w:rsidRPr="004E05CD">
        <w:rPr>
          <w:szCs w:val="22"/>
          <w:lang w:val="pl-PL"/>
        </w:rPr>
        <w:t>l</w:t>
      </w:r>
      <w:r w:rsidR="00851349" w:rsidRPr="004E05CD">
        <w:rPr>
          <w:szCs w:val="22"/>
          <w:lang w:val="pl-PL"/>
        </w:rPr>
        <w:t>, sirup</w:t>
      </w:r>
    </w:p>
    <w:p w14:paraId="63A856DA" w14:textId="77777777" w:rsidR="00CE09F3" w:rsidRPr="004E05CD" w:rsidRDefault="00CE09F3" w:rsidP="00923865">
      <w:pPr>
        <w:rPr>
          <w:bCs/>
          <w:szCs w:val="22"/>
          <w:lang w:val="sr-Latn-CS"/>
        </w:rPr>
      </w:pPr>
    </w:p>
    <w:p w14:paraId="4C18CF66" w14:textId="77777777" w:rsidR="00851349" w:rsidRPr="004E05CD" w:rsidRDefault="004A5A6E" w:rsidP="00851349">
      <w:pPr>
        <w:rPr>
          <w:szCs w:val="22"/>
          <w:lang w:val="sr-Latn-CS"/>
        </w:rPr>
      </w:pPr>
      <w:r w:rsidRPr="004E05CD">
        <w:rPr>
          <w:szCs w:val="22"/>
        </w:rPr>
        <w:t>INN</w:t>
      </w:r>
      <w:r w:rsidRPr="004E05CD">
        <w:rPr>
          <w:szCs w:val="22"/>
          <w:lang w:val="sr-Latn-CS"/>
        </w:rPr>
        <w:t>: bršljan (</w:t>
      </w:r>
      <w:r w:rsidRPr="004E05CD">
        <w:rPr>
          <w:i/>
          <w:szCs w:val="22"/>
          <w:lang w:val="sr-Latn-CS"/>
        </w:rPr>
        <w:t xml:space="preserve">Hedera helix </w:t>
      </w:r>
      <w:r w:rsidRPr="004E05CD">
        <w:rPr>
          <w:szCs w:val="22"/>
          <w:lang w:val="sr-Latn-CS"/>
        </w:rPr>
        <w:t>L.), suvi ekstrakt lista</w:t>
      </w:r>
      <w:r w:rsidR="00851349" w:rsidRPr="004E05CD">
        <w:rPr>
          <w:szCs w:val="22"/>
          <w:lang w:val="sr-Latn-CS"/>
        </w:rPr>
        <w:t xml:space="preserve"> </w:t>
      </w:r>
    </w:p>
    <w:p w14:paraId="6ED94C9A" w14:textId="77777777" w:rsidR="00CE09F3" w:rsidRPr="004E05CD" w:rsidRDefault="00CE09F3" w:rsidP="00923865">
      <w:pPr>
        <w:rPr>
          <w:b/>
          <w:bCs/>
          <w:szCs w:val="22"/>
          <w:lang w:val="sr-Latn-CS"/>
        </w:rPr>
      </w:pPr>
    </w:p>
    <w:p w14:paraId="215C93E7" w14:textId="77777777" w:rsidR="00CE09F3" w:rsidRPr="004E05CD" w:rsidRDefault="00CE09F3" w:rsidP="00923865">
      <w:pPr>
        <w:pStyle w:val="NASLOV123"/>
        <w:rPr>
          <w:lang w:val="sr-Latn-CS"/>
        </w:rPr>
      </w:pPr>
      <w:r w:rsidRPr="004E05CD">
        <w:rPr>
          <w:lang w:val="sr-Latn-CS"/>
        </w:rPr>
        <w:t xml:space="preserve">2. </w:t>
      </w:r>
      <w:r w:rsidRPr="004E05CD">
        <w:t>KVALITATIVNI</w:t>
      </w:r>
      <w:r w:rsidRPr="004E05CD">
        <w:rPr>
          <w:lang w:val="sr-Latn-CS"/>
        </w:rPr>
        <w:t xml:space="preserve"> </w:t>
      </w:r>
      <w:r w:rsidRPr="004E05CD">
        <w:t>I</w:t>
      </w:r>
      <w:r w:rsidRPr="004E05CD">
        <w:rPr>
          <w:lang w:val="sr-Latn-CS"/>
        </w:rPr>
        <w:t xml:space="preserve"> </w:t>
      </w:r>
      <w:r w:rsidRPr="004E05CD">
        <w:t>KVANTITATIVNI</w:t>
      </w:r>
      <w:r w:rsidRPr="004E05CD">
        <w:rPr>
          <w:lang w:val="sr-Latn-CS"/>
        </w:rPr>
        <w:t xml:space="preserve"> </w:t>
      </w:r>
      <w:r w:rsidRPr="004E05CD">
        <w:t>SASTAV</w:t>
      </w:r>
    </w:p>
    <w:p w14:paraId="77A2C461" w14:textId="77777777" w:rsidR="00D13C59" w:rsidRPr="004E05CD" w:rsidRDefault="00D13C59" w:rsidP="00D13C59">
      <w:pPr>
        <w:pStyle w:val="Header"/>
        <w:tabs>
          <w:tab w:val="left" w:pos="284"/>
        </w:tabs>
        <w:rPr>
          <w:szCs w:val="22"/>
          <w:lang w:val="sr-Latn-CS"/>
        </w:rPr>
      </w:pPr>
    </w:p>
    <w:p w14:paraId="3A54B7AC" w14:textId="30D2B2AC" w:rsidR="00D13C59" w:rsidRPr="004E05CD" w:rsidRDefault="00D13C59" w:rsidP="00D13C59">
      <w:pPr>
        <w:pStyle w:val="Header"/>
        <w:tabs>
          <w:tab w:val="left" w:pos="284"/>
        </w:tabs>
        <w:rPr>
          <w:szCs w:val="22"/>
          <w:lang w:val="sr-Latn-CS"/>
        </w:rPr>
      </w:pPr>
      <w:r w:rsidRPr="004E05CD">
        <w:rPr>
          <w:szCs w:val="22"/>
          <w:lang w:val="sr-Latn-CS"/>
        </w:rPr>
        <w:t>1 m</w:t>
      </w:r>
      <w:r w:rsidR="007B1023" w:rsidRPr="004E05CD">
        <w:rPr>
          <w:szCs w:val="22"/>
          <w:lang w:val="sr-Latn-CS"/>
        </w:rPr>
        <w:t>l</w:t>
      </w:r>
      <w:r w:rsidRPr="004E05CD">
        <w:rPr>
          <w:szCs w:val="22"/>
          <w:lang w:val="sr-Latn-CS"/>
        </w:rPr>
        <w:t xml:space="preserve"> sirupa sadrži 7 mg suvog ekstrakta lista brš</w:t>
      </w:r>
      <w:proofErr w:type="spellStart"/>
      <w:r w:rsidRPr="004E05CD">
        <w:rPr>
          <w:szCs w:val="22"/>
        </w:rPr>
        <w:t>ljana</w:t>
      </w:r>
      <w:proofErr w:type="spellEnd"/>
      <w:r w:rsidRPr="004E05CD">
        <w:rPr>
          <w:szCs w:val="22"/>
          <w:lang w:val="sr-Latn-CS"/>
        </w:rPr>
        <w:t xml:space="preserve"> (</w:t>
      </w:r>
      <w:r w:rsidRPr="004E05CD">
        <w:rPr>
          <w:i/>
          <w:szCs w:val="22"/>
          <w:lang w:val="sr-Latn-CS"/>
        </w:rPr>
        <w:t>Hedera helix</w:t>
      </w:r>
      <w:r w:rsidRPr="004E05CD">
        <w:rPr>
          <w:szCs w:val="22"/>
          <w:lang w:val="sr-Latn-CS"/>
        </w:rPr>
        <w:t xml:space="preserve"> L.) (4-8 : 1) sa najmanje 9% hederakozida C. Rastvarač za ekstrakciju: etanol 30% (m/m).</w:t>
      </w:r>
    </w:p>
    <w:p w14:paraId="5F1713D4" w14:textId="77777777" w:rsidR="00D13C59" w:rsidRPr="004E05CD" w:rsidRDefault="00D13C59" w:rsidP="00D13C59">
      <w:pPr>
        <w:pStyle w:val="Header"/>
        <w:tabs>
          <w:tab w:val="left" w:pos="284"/>
        </w:tabs>
        <w:rPr>
          <w:szCs w:val="22"/>
          <w:lang w:val="sr-Latn-CS"/>
        </w:rPr>
      </w:pPr>
    </w:p>
    <w:p w14:paraId="13609DC3" w14:textId="77777777" w:rsidR="00D13C59" w:rsidRPr="004E05CD" w:rsidRDefault="00D13C59" w:rsidP="00D13C59">
      <w:pPr>
        <w:pStyle w:val="Header"/>
        <w:tabs>
          <w:tab w:val="left" w:pos="284"/>
        </w:tabs>
        <w:rPr>
          <w:szCs w:val="22"/>
          <w:lang w:val="sr-Latn-CS"/>
        </w:rPr>
      </w:pPr>
      <w:r w:rsidRPr="004E05CD">
        <w:rPr>
          <w:szCs w:val="22"/>
        </w:rPr>
        <w:t>Pomo</w:t>
      </w:r>
      <w:r w:rsidRPr="004E05CD">
        <w:rPr>
          <w:szCs w:val="22"/>
          <w:lang w:val="sr-Latn-CS"/>
        </w:rPr>
        <w:t>ć</w:t>
      </w:r>
      <w:r w:rsidRPr="004E05CD">
        <w:rPr>
          <w:szCs w:val="22"/>
        </w:rPr>
        <w:t>ne</w:t>
      </w:r>
      <w:r w:rsidRPr="004E05CD">
        <w:rPr>
          <w:szCs w:val="22"/>
          <w:lang w:val="sr-Latn-CS"/>
        </w:rPr>
        <w:t xml:space="preserve"> </w:t>
      </w:r>
      <w:r w:rsidRPr="004E05CD">
        <w:rPr>
          <w:szCs w:val="22"/>
        </w:rPr>
        <w:t>supstance</w:t>
      </w:r>
      <w:r w:rsidRPr="004E05CD">
        <w:rPr>
          <w:szCs w:val="22"/>
          <w:lang w:val="sr-Latn-CS"/>
        </w:rPr>
        <w:t xml:space="preserve"> </w:t>
      </w:r>
      <w:r w:rsidRPr="004E05CD">
        <w:rPr>
          <w:szCs w:val="22"/>
        </w:rPr>
        <w:t>sa</w:t>
      </w:r>
      <w:r w:rsidRPr="004E05CD">
        <w:rPr>
          <w:szCs w:val="22"/>
          <w:lang w:val="sr-Latn-CS"/>
        </w:rPr>
        <w:t xml:space="preserve"> </w:t>
      </w:r>
      <w:proofErr w:type="spellStart"/>
      <w:r w:rsidRPr="004E05CD">
        <w:rPr>
          <w:szCs w:val="22"/>
        </w:rPr>
        <w:t>potvr</w:t>
      </w:r>
      <w:proofErr w:type="spellEnd"/>
      <w:r w:rsidRPr="004E05CD">
        <w:rPr>
          <w:szCs w:val="22"/>
          <w:lang w:val="sr-Latn-CS"/>
        </w:rPr>
        <w:t>đ</w:t>
      </w:r>
      <w:proofErr w:type="spellStart"/>
      <w:r w:rsidRPr="004E05CD">
        <w:rPr>
          <w:szCs w:val="22"/>
        </w:rPr>
        <w:t>enim</w:t>
      </w:r>
      <w:proofErr w:type="spellEnd"/>
      <w:r w:rsidRPr="004E05CD">
        <w:rPr>
          <w:szCs w:val="22"/>
          <w:lang w:val="sr-Latn-CS"/>
        </w:rPr>
        <w:t xml:space="preserve"> </w:t>
      </w:r>
      <w:proofErr w:type="spellStart"/>
      <w:r w:rsidRPr="004E05CD">
        <w:rPr>
          <w:szCs w:val="22"/>
        </w:rPr>
        <w:t>dejstvom</w:t>
      </w:r>
      <w:proofErr w:type="spellEnd"/>
      <w:r w:rsidRPr="004E05CD">
        <w:rPr>
          <w:szCs w:val="22"/>
          <w:lang w:val="sr-Latn-CS"/>
        </w:rPr>
        <w:t xml:space="preserve">: </w:t>
      </w:r>
      <w:proofErr w:type="spellStart"/>
      <w:r w:rsidRPr="004E05CD">
        <w:rPr>
          <w:szCs w:val="22"/>
        </w:rPr>
        <w:t>maltitol</w:t>
      </w:r>
      <w:proofErr w:type="spellEnd"/>
      <w:r w:rsidRPr="004E05CD">
        <w:rPr>
          <w:szCs w:val="22"/>
          <w:lang w:val="sr-Latn-CS"/>
        </w:rPr>
        <w:t xml:space="preserve">, </w:t>
      </w:r>
      <w:proofErr w:type="spellStart"/>
      <w:r w:rsidRPr="004E05CD">
        <w:rPr>
          <w:szCs w:val="22"/>
        </w:rPr>
        <w:t>te</w:t>
      </w:r>
      <w:proofErr w:type="spellEnd"/>
      <w:r w:rsidRPr="004E05CD">
        <w:rPr>
          <w:szCs w:val="22"/>
          <w:lang w:val="sr-Latn-CS"/>
        </w:rPr>
        <w:t>č</w:t>
      </w:r>
      <w:proofErr w:type="spellStart"/>
      <w:r w:rsidRPr="004E05CD">
        <w:rPr>
          <w:szCs w:val="22"/>
        </w:rPr>
        <w:t>ni</w:t>
      </w:r>
      <w:proofErr w:type="spellEnd"/>
      <w:r w:rsidRPr="004E05CD">
        <w:rPr>
          <w:szCs w:val="22"/>
          <w:lang w:val="sr-Latn-CS"/>
        </w:rPr>
        <w:t xml:space="preserve">, </w:t>
      </w:r>
      <w:proofErr w:type="spellStart"/>
      <w:r w:rsidRPr="004E05CD">
        <w:rPr>
          <w:szCs w:val="22"/>
        </w:rPr>
        <w:t>propilparahidroksibenzoat</w:t>
      </w:r>
      <w:proofErr w:type="spellEnd"/>
      <w:r w:rsidRPr="004E05CD">
        <w:rPr>
          <w:szCs w:val="22"/>
          <w:lang w:val="sr-Latn-CS"/>
        </w:rPr>
        <w:t xml:space="preserve">, </w:t>
      </w:r>
      <w:proofErr w:type="spellStart"/>
      <w:r w:rsidRPr="004E05CD">
        <w:rPr>
          <w:szCs w:val="22"/>
        </w:rPr>
        <w:t>metilparahidroksibenzoat</w:t>
      </w:r>
      <w:proofErr w:type="spellEnd"/>
      <w:r w:rsidRPr="004E05CD">
        <w:rPr>
          <w:szCs w:val="22"/>
          <w:lang w:val="sr-Latn-CS"/>
        </w:rPr>
        <w:t>.</w:t>
      </w:r>
    </w:p>
    <w:p w14:paraId="7C90EAF9" w14:textId="77777777" w:rsidR="00D13C59" w:rsidRPr="004E05CD" w:rsidRDefault="00D13C59" w:rsidP="00D13C59">
      <w:pPr>
        <w:pStyle w:val="Header"/>
        <w:tabs>
          <w:tab w:val="left" w:pos="284"/>
        </w:tabs>
        <w:rPr>
          <w:szCs w:val="22"/>
          <w:lang w:val="sr-Latn-CS"/>
        </w:rPr>
      </w:pPr>
    </w:p>
    <w:p w14:paraId="0B3BCD05" w14:textId="77777777" w:rsidR="005A3391" w:rsidRPr="004E05CD" w:rsidRDefault="005A3391" w:rsidP="005A3391">
      <w:pPr>
        <w:tabs>
          <w:tab w:val="clear" w:pos="284"/>
        </w:tabs>
        <w:jc w:val="left"/>
        <w:rPr>
          <w:szCs w:val="22"/>
          <w:lang w:val="sr-Latn-CS"/>
        </w:rPr>
      </w:pPr>
      <w:r w:rsidRPr="004E05CD">
        <w:rPr>
          <w:szCs w:val="22"/>
          <w:lang w:val="sr-Latn-CS"/>
        </w:rPr>
        <w:t>Za spisak svih ekscipijenasa, pogledati dio 6.1.</w:t>
      </w:r>
    </w:p>
    <w:p w14:paraId="533BE18F" w14:textId="77777777" w:rsidR="00CE09F3" w:rsidRPr="004E05CD" w:rsidRDefault="00CE09F3" w:rsidP="00923865">
      <w:pPr>
        <w:rPr>
          <w:szCs w:val="22"/>
          <w:lang w:val="sr-Latn-CS"/>
        </w:rPr>
      </w:pPr>
    </w:p>
    <w:p w14:paraId="3B491233" w14:textId="77777777" w:rsidR="00CE09F3" w:rsidRPr="004E05CD" w:rsidRDefault="00CE09F3" w:rsidP="00923865">
      <w:pPr>
        <w:pStyle w:val="NASLOV123"/>
        <w:rPr>
          <w:lang w:val="sr-Latn-CS"/>
        </w:rPr>
      </w:pPr>
      <w:r w:rsidRPr="004E05CD">
        <w:rPr>
          <w:lang w:val="sr-Latn-CS"/>
        </w:rPr>
        <w:t xml:space="preserve">3. </w:t>
      </w:r>
      <w:r w:rsidRPr="004E05CD">
        <w:t>FARMACEUTSKI</w:t>
      </w:r>
      <w:r w:rsidRPr="004E05CD">
        <w:rPr>
          <w:lang w:val="sr-Latn-CS"/>
        </w:rPr>
        <w:t xml:space="preserve"> </w:t>
      </w:r>
      <w:r w:rsidRPr="004E05CD">
        <w:t>OBLIK</w:t>
      </w:r>
    </w:p>
    <w:p w14:paraId="7D4C13E7" w14:textId="77777777" w:rsidR="00D13C59" w:rsidRPr="004E05CD" w:rsidRDefault="00D13C59" w:rsidP="00D13C59">
      <w:pPr>
        <w:pStyle w:val="Header"/>
        <w:tabs>
          <w:tab w:val="left" w:pos="284"/>
        </w:tabs>
        <w:rPr>
          <w:szCs w:val="22"/>
          <w:lang w:val="sv-SE"/>
        </w:rPr>
      </w:pPr>
      <w:r w:rsidRPr="004E05CD">
        <w:rPr>
          <w:szCs w:val="22"/>
          <w:lang w:val="sv-SE"/>
        </w:rPr>
        <w:t>Sirup.</w:t>
      </w:r>
    </w:p>
    <w:p w14:paraId="6AA47BE7" w14:textId="16C5B491" w:rsidR="00D13C59" w:rsidRPr="004E05CD" w:rsidRDefault="00D13C59" w:rsidP="00D13C59">
      <w:pPr>
        <w:rPr>
          <w:b/>
          <w:szCs w:val="22"/>
          <w:u w:val="single"/>
          <w:lang w:val="sr-Latn-CS"/>
        </w:rPr>
      </w:pPr>
      <w:r w:rsidRPr="004E05CD">
        <w:rPr>
          <w:szCs w:val="22"/>
          <w:lang w:val="sv-SE"/>
        </w:rPr>
        <w:t xml:space="preserve">Viskozan, slabo opalescentan rastvor, </w:t>
      </w:r>
      <w:r w:rsidR="006714AD" w:rsidRPr="004E05CD">
        <w:rPr>
          <w:szCs w:val="22"/>
          <w:lang w:val="sv-SE"/>
        </w:rPr>
        <w:t>žuto-zelene do žuto-smeđe boje</w:t>
      </w:r>
      <w:r w:rsidRPr="004E05CD">
        <w:rPr>
          <w:szCs w:val="22"/>
          <w:lang w:val="sv-SE"/>
        </w:rPr>
        <w:t>, slabog karakterističnog mirisa.</w:t>
      </w:r>
    </w:p>
    <w:p w14:paraId="433237D7" w14:textId="77777777" w:rsidR="00CE09F3" w:rsidRPr="004E05CD" w:rsidRDefault="00CE09F3" w:rsidP="00923865">
      <w:pPr>
        <w:rPr>
          <w:szCs w:val="22"/>
          <w:lang w:val="sr-Latn-CS"/>
        </w:rPr>
      </w:pPr>
    </w:p>
    <w:p w14:paraId="789514A9" w14:textId="77777777" w:rsidR="00CE09F3" w:rsidRPr="00CE13C4" w:rsidRDefault="00CE09F3" w:rsidP="00A234A2">
      <w:pPr>
        <w:pStyle w:val="NASLOV123"/>
        <w:jc w:val="both"/>
        <w:rPr>
          <w:lang w:val="sr-Latn-CS"/>
        </w:rPr>
      </w:pPr>
      <w:r w:rsidRPr="00CE13C4">
        <w:rPr>
          <w:lang w:val="sr-Latn-CS"/>
        </w:rPr>
        <w:t xml:space="preserve">4. </w:t>
      </w:r>
      <w:r w:rsidRPr="00CE13C4">
        <w:t>KLINI</w:t>
      </w:r>
      <w:r w:rsidRPr="00CE13C4">
        <w:rPr>
          <w:lang w:val="sr-Latn-CS"/>
        </w:rPr>
        <w:t>Č</w:t>
      </w:r>
      <w:r w:rsidRPr="00CE13C4">
        <w:t>KI</w:t>
      </w:r>
      <w:r w:rsidRPr="00CE13C4">
        <w:rPr>
          <w:lang w:val="sr-Latn-CS"/>
        </w:rPr>
        <w:t xml:space="preserve"> </w:t>
      </w:r>
      <w:r w:rsidRPr="00CE13C4">
        <w:t>PODACI</w:t>
      </w:r>
    </w:p>
    <w:p w14:paraId="0A468445" w14:textId="77777777" w:rsidR="00CE09F3" w:rsidRPr="00CE13C4" w:rsidRDefault="00CE09F3" w:rsidP="00CE13C4">
      <w:pPr>
        <w:rPr>
          <w:b/>
          <w:bCs/>
          <w:szCs w:val="22"/>
          <w:lang w:val="sr-Latn-CS"/>
        </w:rPr>
      </w:pPr>
      <w:r w:rsidRPr="00CE13C4">
        <w:rPr>
          <w:b/>
          <w:bCs/>
          <w:szCs w:val="22"/>
          <w:lang w:val="sr-Latn-CS"/>
        </w:rPr>
        <w:t xml:space="preserve">4.1. </w:t>
      </w:r>
      <w:proofErr w:type="spellStart"/>
      <w:r w:rsidRPr="00CE13C4">
        <w:rPr>
          <w:b/>
          <w:bCs/>
          <w:szCs w:val="22"/>
        </w:rPr>
        <w:t>Terapijske</w:t>
      </w:r>
      <w:proofErr w:type="spellEnd"/>
      <w:r w:rsidRPr="00CE13C4">
        <w:rPr>
          <w:b/>
          <w:bCs/>
          <w:szCs w:val="22"/>
          <w:lang w:val="sr-Latn-CS"/>
        </w:rPr>
        <w:t xml:space="preserve"> </w:t>
      </w:r>
      <w:proofErr w:type="spellStart"/>
      <w:r w:rsidRPr="00CE13C4">
        <w:rPr>
          <w:b/>
          <w:bCs/>
          <w:szCs w:val="22"/>
        </w:rPr>
        <w:t>indikacije</w:t>
      </w:r>
      <w:proofErr w:type="spellEnd"/>
    </w:p>
    <w:p w14:paraId="4E4CFBB2" w14:textId="77777777" w:rsidR="00CE09F3" w:rsidRPr="00CE13C4" w:rsidRDefault="00CE09F3" w:rsidP="00CE13C4">
      <w:pPr>
        <w:rPr>
          <w:szCs w:val="22"/>
          <w:lang w:val="sr-Latn-CS"/>
        </w:rPr>
      </w:pPr>
    </w:p>
    <w:p w14:paraId="7A60B114" w14:textId="77777777" w:rsidR="00D13C59" w:rsidRPr="00CE13C4" w:rsidRDefault="00C00E0F" w:rsidP="00CE13C4">
      <w:pPr>
        <w:rPr>
          <w:szCs w:val="22"/>
          <w:lang w:val="sl-SI"/>
        </w:rPr>
      </w:pPr>
      <w:proofErr w:type="spellStart"/>
      <w:r w:rsidRPr="00CE13C4">
        <w:rPr>
          <w:szCs w:val="22"/>
        </w:rPr>
        <w:t>Bronhoklirsyrups</w:t>
      </w:r>
      <w:proofErr w:type="spellEnd"/>
      <w:r w:rsidRPr="00CE13C4">
        <w:rPr>
          <w:szCs w:val="22"/>
          <w:vertAlign w:val="superscript"/>
          <w:lang w:val="sr-Latn-CS"/>
        </w:rPr>
        <w:t xml:space="preserve"> </w:t>
      </w:r>
      <w:proofErr w:type="spellStart"/>
      <w:r w:rsidRPr="00CE13C4">
        <w:rPr>
          <w:szCs w:val="22"/>
        </w:rPr>
        <w:t>br</w:t>
      </w:r>
      <w:proofErr w:type="spellEnd"/>
      <w:r w:rsidRPr="00CE13C4">
        <w:rPr>
          <w:szCs w:val="22"/>
          <w:lang w:val="sr-Latn-CS"/>
        </w:rPr>
        <w:t>š</w:t>
      </w:r>
      <w:proofErr w:type="spellStart"/>
      <w:r w:rsidRPr="00CE13C4">
        <w:rPr>
          <w:szCs w:val="22"/>
        </w:rPr>
        <w:t>ljan</w:t>
      </w:r>
      <w:proofErr w:type="spellEnd"/>
      <w:r w:rsidR="00D13C59" w:rsidRPr="00CE13C4">
        <w:rPr>
          <w:szCs w:val="22"/>
          <w:lang w:val="sr-Latn-CS"/>
        </w:rPr>
        <w:t xml:space="preserve"> </w:t>
      </w:r>
      <w:r w:rsidR="00D13C59" w:rsidRPr="00CE13C4">
        <w:rPr>
          <w:szCs w:val="22"/>
        </w:rPr>
        <w:t>je</w:t>
      </w:r>
      <w:r w:rsidR="00D13C59" w:rsidRPr="00CE13C4">
        <w:rPr>
          <w:szCs w:val="22"/>
          <w:lang w:val="sr-Latn-CS"/>
        </w:rPr>
        <w:t xml:space="preserve"> </w:t>
      </w:r>
      <w:proofErr w:type="spellStart"/>
      <w:r w:rsidR="00D13C59" w:rsidRPr="00CE13C4">
        <w:rPr>
          <w:szCs w:val="22"/>
        </w:rPr>
        <w:t>biljni</w:t>
      </w:r>
      <w:proofErr w:type="spellEnd"/>
      <w:r w:rsidR="00D13C59" w:rsidRPr="00CE13C4">
        <w:rPr>
          <w:szCs w:val="22"/>
          <w:lang w:val="sr-Latn-CS"/>
        </w:rPr>
        <w:t xml:space="preserve"> </w:t>
      </w:r>
      <w:proofErr w:type="spellStart"/>
      <w:r w:rsidR="00D13C59" w:rsidRPr="00CE13C4">
        <w:rPr>
          <w:szCs w:val="22"/>
        </w:rPr>
        <w:t>l</w:t>
      </w:r>
      <w:r w:rsidR="008335F5" w:rsidRPr="00CE13C4">
        <w:rPr>
          <w:szCs w:val="22"/>
        </w:rPr>
        <w:t>ij</w:t>
      </w:r>
      <w:r w:rsidR="00D13C59" w:rsidRPr="00CE13C4">
        <w:rPr>
          <w:szCs w:val="22"/>
        </w:rPr>
        <w:t>ek</w:t>
      </w:r>
      <w:proofErr w:type="spellEnd"/>
      <w:r w:rsidR="00D13C59" w:rsidRPr="00CE13C4">
        <w:rPr>
          <w:szCs w:val="22"/>
          <w:lang w:val="sr-Latn-CS"/>
        </w:rPr>
        <w:t xml:space="preserve"> </w:t>
      </w:r>
      <w:proofErr w:type="spellStart"/>
      <w:r w:rsidR="00D13C59" w:rsidRPr="00CE13C4">
        <w:rPr>
          <w:szCs w:val="22"/>
        </w:rPr>
        <w:t>koji</w:t>
      </w:r>
      <w:proofErr w:type="spellEnd"/>
      <w:r w:rsidR="00D13C59" w:rsidRPr="00CE13C4">
        <w:rPr>
          <w:szCs w:val="22"/>
          <w:lang w:val="sr-Latn-CS"/>
        </w:rPr>
        <w:t xml:space="preserve"> </w:t>
      </w:r>
      <w:r w:rsidR="00D13C59" w:rsidRPr="00CE13C4">
        <w:rPr>
          <w:szCs w:val="22"/>
        </w:rPr>
        <w:t>se</w:t>
      </w:r>
      <w:r w:rsidR="00D13C59" w:rsidRPr="00CE13C4">
        <w:rPr>
          <w:szCs w:val="22"/>
          <w:lang w:val="sr-Latn-CS"/>
        </w:rPr>
        <w:t xml:space="preserve"> </w:t>
      </w:r>
      <w:proofErr w:type="spellStart"/>
      <w:r w:rsidR="00D13C59" w:rsidRPr="00CE13C4">
        <w:rPr>
          <w:szCs w:val="22"/>
        </w:rPr>
        <w:t>koristi</w:t>
      </w:r>
      <w:proofErr w:type="spellEnd"/>
      <w:r w:rsidR="00D13C59" w:rsidRPr="00CE13C4">
        <w:rPr>
          <w:szCs w:val="22"/>
          <w:lang w:val="sr-Latn-CS"/>
        </w:rPr>
        <w:t xml:space="preserve"> </w:t>
      </w:r>
      <w:proofErr w:type="spellStart"/>
      <w:r w:rsidR="00D13C59" w:rsidRPr="00CE13C4">
        <w:rPr>
          <w:szCs w:val="22"/>
        </w:rPr>
        <w:t>kao</w:t>
      </w:r>
      <w:proofErr w:type="spellEnd"/>
      <w:r w:rsidR="00D13C59" w:rsidRPr="00CE13C4">
        <w:rPr>
          <w:szCs w:val="22"/>
          <w:lang w:val="sr-Latn-CS"/>
        </w:rPr>
        <w:t xml:space="preserve"> </w:t>
      </w:r>
      <w:proofErr w:type="spellStart"/>
      <w:r w:rsidR="00D13C59" w:rsidRPr="00CE13C4">
        <w:rPr>
          <w:szCs w:val="22"/>
        </w:rPr>
        <w:t>ekspektorans</w:t>
      </w:r>
      <w:proofErr w:type="spellEnd"/>
      <w:r w:rsidR="00D13C59" w:rsidRPr="00CE13C4">
        <w:rPr>
          <w:szCs w:val="22"/>
          <w:lang w:val="sr-Latn-CS"/>
        </w:rPr>
        <w:t xml:space="preserve"> </w:t>
      </w:r>
      <w:proofErr w:type="spellStart"/>
      <w:r w:rsidR="00D13C59" w:rsidRPr="00CE13C4">
        <w:rPr>
          <w:szCs w:val="22"/>
        </w:rPr>
        <w:t>kod</w:t>
      </w:r>
      <w:proofErr w:type="spellEnd"/>
      <w:r w:rsidR="00D13C59" w:rsidRPr="00CE13C4">
        <w:rPr>
          <w:szCs w:val="22"/>
          <w:lang w:val="sr-Latn-CS"/>
        </w:rPr>
        <w:t xml:space="preserve"> </w:t>
      </w:r>
      <w:proofErr w:type="spellStart"/>
      <w:r w:rsidR="00D13C59" w:rsidRPr="00CE13C4">
        <w:rPr>
          <w:szCs w:val="22"/>
        </w:rPr>
        <w:t>produktivnog</w:t>
      </w:r>
      <w:proofErr w:type="spellEnd"/>
      <w:r w:rsidR="00D13C59" w:rsidRPr="00CE13C4">
        <w:rPr>
          <w:szCs w:val="22"/>
          <w:lang w:val="sr-Latn-CS"/>
        </w:rPr>
        <w:t xml:space="preserve"> </w:t>
      </w:r>
      <w:proofErr w:type="spellStart"/>
      <w:r w:rsidR="00D13C59" w:rsidRPr="00CE13C4">
        <w:rPr>
          <w:szCs w:val="22"/>
        </w:rPr>
        <w:t>ka</w:t>
      </w:r>
      <w:proofErr w:type="spellEnd"/>
      <w:r w:rsidR="00D13C59" w:rsidRPr="00CE13C4">
        <w:rPr>
          <w:szCs w:val="22"/>
          <w:lang w:val="sr-Latn-CS"/>
        </w:rPr>
        <w:t>š</w:t>
      </w:r>
      <w:proofErr w:type="spellStart"/>
      <w:r w:rsidR="00D13C59" w:rsidRPr="00CE13C4">
        <w:rPr>
          <w:szCs w:val="22"/>
        </w:rPr>
        <w:t>lja</w:t>
      </w:r>
      <w:proofErr w:type="spellEnd"/>
      <w:r w:rsidR="00D13C59" w:rsidRPr="00CE13C4">
        <w:rPr>
          <w:szCs w:val="22"/>
          <w:lang w:val="sr-Latn-CS"/>
        </w:rPr>
        <w:t>.</w:t>
      </w:r>
    </w:p>
    <w:p w14:paraId="6A764F2A" w14:textId="77777777" w:rsidR="00CE09F3" w:rsidRPr="00CE13C4" w:rsidRDefault="00CE09F3">
      <w:pPr>
        <w:rPr>
          <w:szCs w:val="22"/>
          <w:lang w:val="sr-Latn-CS"/>
        </w:rPr>
      </w:pPr>
    </w:p>
    <w:p w14:paraId="57C7E4AF" w14:textId="77777777" w:rsidR="00CE09F3" w:rsidRPr="00CE13C4" w:rsidRDefault="00CE09F3">
      <w:pPr>
        <w:rPr>
          <w:b/>
          <w:bCs/>
          <w:szCs w:val="22"/>
          <w:lang w:val="pl-PL"/>
        </w:rPr>
      </w:pPr>
      <w:r w:rsidRPr="00CE13C4">
        <w:rPr>
          <w:b/>
          <w:bCs/>
          <w:szCs w:val="22"/>
          <w:lang w:val="pl-PL"/>
        </w:rPr>
        <w:t>4.2. Doziranje i način prim</w:t>
      </w:r>
      <w:r w:rsidR="008335F5" w:rsidRPr="00CE13C4">
        <w:rPr>
          <w:b/>
          <w:bCs/>
          <w:szCs w:val="22"/>
          <w:lang w:val="pl-PL"/>
        </w:rPr>
        <w:t>j</w:t>
      </w:r>
      <w:r w:rsidRPr="00CE13C4">
        <w:rPr>
          <w:b/>
          <w:bCs/>
          <w:szCs w:val="22"/>
          <w:lang w:val="pl-PL"/>
        </w:rPr>
        <w:t>ene</w:t>
      </w:r>
    </w:p>
    <w:p w14:paraId="2A9CF307" w14:textId="77777777" w:rsidR="00CE09F3" w:rsidRPr="00CE13C4" w:rsidRDefault="00CE09F3">
      <w:pPr>
        <w:rPr>
          <w:szCs w:val="22"/>
          <w:lang w:val="pl-PL"/>
        </w:rPr>
      </w:pPr>
    </w:p>
    <w:p w14:paraId="53606B72" w14:textId="77777777" w:rsidR="0050619B" w:rsidRPr="00CE13C4" w:rsidRDefault="0050619B">
      <w:pPr>
        <w:pStyle w:val="Header"/>
        <w:tabs>
          <w:tab w:val="left" w:pos="284"/>
        </w:tabs>
        <w:rPr>
          <w:szCs w:val="22"/>
          <w:lang w:val="pl-PL"/>
        </w:rPr>
      </w:pPr>
      <w:r w:rsidRPr="00CE13C4">
        <w:rPr>
          <w:i/>
          <w:szCs w:val="22"/>
          <w:lang w:val="it-IT"/>
        </w:rPr>
        <w:t>Stariji pacijenti, odrasli i adolescenti uzrasta iznad 12 godina</w:t>
      </w:r>
      <w:r w:rsidRPr="00CE13C4">
        <w:rPr>
          <w:szCs w:val="22"/>
          <w:lang w:val="pl-PL"/>
        </w:rPr>
        <w:t xml:space="preserve"> </w:t>
      </w:r>
    </w:p>
    <w:p w14:paraId="20979E28" w14:textId="6B7D2C47" w:rsidR="00D13C59" w:rsidRPr="00CE13C4" w:rsidRDefault="00D13C59">
      <w:pPr>
        <w:pStyle w:val="Header"/>
        <w:tabs>
          <w:tab w:val="left" w:pos="284"/>
        </w:tabs>
        <w:rPr>
          <w:szCs w:val="22"/>
          <w:lang w:val="pl-PL"/>
        </w:rPr>
      </w:pPr>
      <w:r w:rsidRPr="00CE13C4">
        <w:rPr>
          <w:szCs w:val="22"/>
          <w:lang w:val="pl-PL"/>
        </w:rPr>
        <w:t>Tri puta dnevno po 5 m</w:t>
      </w:r>
      <w:r w:rsidR="00CE13C4">
        <w:rPr>
          <w:szCs w:val="22"/>
          <w:lang w:val="pl-PL"/>
        </w:rPr>
        <w:t xml:space="preserve">l </w:t>
      </w:r>
      <w:r w:rsidRPr="00CE13C4">
        <w:rPr>
          <w:szCs w:val="22"/>
          <w:lang w:val="pl-PL"/>
        </w:rPr>
        <w:t xml:space="preserve">sirupa </w:t>
      </w:r>
      <w:r w:rsidRPr="00CE13C4">
        <w:rPr>
          <w:noProof/>
          <w:szCs w:val="22"/>
          <w:lang w:val="pl-PL"/>
        </w:rPr>
        <w:t>(</w:t>
      </w:r>
      <w:r w:rsidR="00CE78AA" w:rsidRPr="00CE13C4">
        <w:rPr>
          <w:noProof/>
          <w:szCs w:val="22"/>
          <w:lang w:val="pl-PL"/>
        </w:rPr>
        <w:t xml:space="preserve">što odgovara 35 mg suvog ekstrakta lista bršljana za pojedinačnu dozu, odnosno 105 mg </w:t>
      </w:r>
      <w:r w:rsidR="00CE78AA" w:rsidRPr="009A0C4C">
        <w:rPr>
          <w:noProof/>
          <w:szCs w:val="22"/>
          <w:lang w:val="pl-PL"/>
        </w:rPr>
        <w:t>suvog ekstrakta lista bršljana dnevno</w:t>
      </w:r>
      <w:r w:rsidRPr="009A0C4C">
        <w:rPr>
          <w:noProof/>
          <w:szCs w:val="22"/>
          <w:lang w:val="pl-PL"/>
        </w:rPr>
        <w:t>).</w:t>
      </w:r>
    </w:p>
    <w:p w14:paraId="739B2019" w14:textId="77777777" w:rsidR="00D13C59" w:rsidRPr="00CE13C4" w:rsidRDefault="00D13C59">
      <w:pPr>
        <w:pStyle w:val="Header"/>
        <w:tabs>
          <w:tab w:val="left" w:pos="284"/>
        </w:tabs>
        <w:rPr>
          <w:i/>
          <w:szCs w:val="22"/>
          <w:u w:val="single"/>
          <w:lang w:val="pl-PL"/>
        </w:rPr>
      </w:pPr>
    </w:p>
    <w:p w14:paraId="212B486F" w14:textId="356E1391" w:rsidR="00D13C59" w:rsidRPr="00CE13C4" w:rsidRDefault="00D13C59">
      <w:pPr>
        <w:pStyle w:val="Header"/>
        <w:tabs>
          <w:tab w:val="left" w:pos="284"/>
        </w:tabs>
        <w:rPr>
          <w:i/>
          <w:szCs w:val="22"/>
          <w:u w:val="single"/>
          <w:lang w:val="pl-PL"/>
        </w:rPr>
      </w:pPr>
      <w:r w:rsidRPr="00CE13C4">
        <w:rPr>
          <w:i/>
          <w:szCs w:val="22"/>
          <w:u w:val="single"/>
          <w:lang w:val="pl-PL"/>
        </w:rPr>
        <w:t>D</w:t>
      </w:r>
      <w:r w:rsidR="008335F5" w:rsidRPr="00CE13C4">
        <w:rPr>
          <w:i/>
          <w:szCs w:val="22"/>
          <w:u w:val="single"/>
          <w:lang w:val="pl-PL"/>
        </w:rPr>
        <w:t>j</w:t>
      </w:r>
      <w:r w:rsidRPr="00CE13C4">
        <w:rPr>
          <w:i/>
          <w:szCs w:val="22"/>
          <w:u w:val="single"/>
          <w:lang w:val="pl-PL"/>
        </w:rPr>
        <w:t>eca uzrasta od 6 do 11 godina</w:t>
      </w:r>
      <w:r w:rsidR="00524026" w:rsidRPr="00CE13C4">
        <w:rPr>
          <w:i/>
          <w:szCs w:val="22"/>
          <w:u w:val="single"/>
          <w:lang w:val="pl-PL"/>
        </w:rPr>
        <w:t xml:space="preserve"> (uključujući i d</w:t>
      </w:r>
      <w:r w:rsidR="00E14518" w:rsidRPr="00CE13C4">
        <w:rPr>
          <w:i/>
          <w:szCs w:val="22"/>
          <w:u w:val="single"/>
          <w:lang w:val="pl-PL"/>
        </w:rPr>
        <w:t>j</w:t>
      </w:r>
      <w:r w:rsidR="00524026" w:rsidRPr="00CE13C4">
        <w:rPr>
          <w:i/>
          <w:szCs w:val="22"/>
          <w:u w:val="single"/>
          <w:lang w:val="pl-PL"/>
        </w:rPr>
        <w:t>ecu uzrasta 11 godina)</w:t>
      </w:r>
      <w:r w:rsidRPr="00CE13C4">
        <w:rPr>
          <w:i/>
          <w:szCs w:val="22"/>
          <w:u w:val="single"/>
          <w:lang w:val="pl-PL"/>
        </w:rPr>
        <w:t>:</w:t>
      </w:r>
    </w:p>
    <w:p w14:paraId="14868CCA" w14:textId="3C189D26" w:rsidR="00D13C59" w:rsidRPr="00CE13C4" w:rsidRDefault="00D13C59">
      <w:pPr>
        <w:pStyle w:val="Header"/>
        <w:tabs>
          <w:tab w:val="left" w:pos="284"/>
        </w:tabs>
        <w:rPr>
          <w:szCs w:val="22"/>
          <w:lang w:val="pl-PL"/>
        </w:rPr>
      </w:pPr>
      <w:r w:rsidRPr="00CE13C4">
        <w:rPr>
          <w:szCs w:val="22"/>
          <w:lang w:val="pl-PL"/>
        </w:rPr>
        <w:t>Dva puta dnevno po 5 m</w:t>
      </w:r>
      <w:r w:rsidR="00CE13C4">
        <w:rPr>
          <w:szCs w:val="22"/>
          <w:lang w:val="pl-PL"/>
        </w:rPr>
        <w:t>l</w:t>
      </w:r>
      <w:r w:rsidRPr="00CE13C4">
        <w:rPr>
          <w:szCs w:val="22"/>
          <w:lang w:val="pl-PL"/>
        </w:rPr>
        <w:t xml:space="preserve"> sirupa </w:t>
      </w:r>
      <w:r w:rsidRPr="00CE13C4">
        <w:rPr>
          <w:noProof/>
          <w:szCs w:val="22"/>
          <w:lang w:val="pl-PL"/>
        </w:rPr>
        <w:t>(</w:t>
      </w:r>
      <w:r w:rsidR="004E434B" w:rsidRPr="00CE13C4">
        <w:rPr>
          <w:noProof/>
          <w:szCs w:val="22"/>
          <w:lang w:val="pl-PL"/>
        </w:rPr>
        <w:t xml:space="preserve">što odgovara 35 mg suvog ekstrakta lista bršljana za pojedinačnu dozu, odnosno 70 mg suvog ekstrakta lista </w:t>
      </w:r>
      <w:r w:rsidR="004E434B" w:rsidRPr="009A0C4C">
        <w:rPr>
          <w:noProof/>
          <w:szCs w:val="22"/>
          <w:lang w:val="pl-PL"/>
        </w:rPr>
        <w:t>bršljana dnevno</w:t>
      </w:r>
      <w:r w:rsidRPr="009A0C4C">
        <w:rPr>
          <w:noProof/>
          <w:szCs w:val="22"/>
          <w:lang w:val="pl-PL"/>
        </w:rPr>
        <w:t>).</w:t>
      </w:r>
    </w:p>
    <w:p w14:paraId="08D3D948" w14:textId="77777777" w:rsidR="00D13C59" w:rsidRPr="00CE13C4" w:rsidRDefault="00D13C59">
      <w:pPr>
        <w:pStyle w:val="Header"/>
        <w:tabs>
          <w:tab w:val="left" w:pos="284"/>
        </w:tabs>
        <w:rPr>
          <w:szCs w:val="22"/>
          <w:lang w:val="pl-PL"/>
        </w:rPr>
      </w:pPr>
    </w:p>
    <w:p w14:paraId="424365F7" w14:textId="29C80AC1" w:rsidR="00D13C59" w:rsidRPr="00CE13C4" w:rsidRDefault="00D13C59">
      <w:pPr>
        <w:pStyle w:val="Header"/>
        <w:tabs>
          <w:tab w:val="left" w:pos="284"/>
        </w:tabs>
        <w:rPr>
          <w:i/>
          <w:szCs w:val="22"/>
          <w:u w:val="single"/>
          <w:lang w:val="pl-PL"/>
        </w:rPr>
      </w:pPr>
      <w:r w:rsidRPr="00CE13C4">
        <w:rPr>
          <w:i/>
          <w:szCs w:val="22"/>
          <w:u w:val="single"/>
          <w:lang w:val="pl-PL"/>
        </w:rPr>
        <w:t>D</w:t>
      </w:r>
      <w:r w:rsidR="008335F5" w:rsidRPr="00CE13C4">
        <w:rPr>
          <w:i/>
          <w:szCs w:val="22"/>
          <w:u w:val="single"/>
          <w:lang w:val="pl-PL"/>
        </w:rPr>
        <w:t>j</w:t>
      </w:r>
      <w:r w:rsidRPr="00CE13C4">
        <w:rPr>
          <w:i/>
          <w:szCs w:val="22"/>
          <w:u w:val="single"/>
          <w:lang w:val="pl-PL"/>
        </w:rPr>
        <w:t>eca uzrasta od 2 do 5 godina</w:t>
      </w:r>
      <w:r w:rsidR="00011275" w:rsidRPr="00CE13C4">
        <w:rPr>
          <w:i/>
          <w:szCs w:val="22"/>
          <w:u w:val="single"/>
          <w:lang w:val="pl-PL"/>
        </w:rPr>
        <w:t xml:space="preserve"> (uključujući i d</w:t>
      </w:r>
      <w:r w:rsidR="00F44F95" w:rsidRPr="00CE13C4">
        <w:rPr>
          <w:i/>
          <w:szCs w:val="22"/>
          <w:u w:val="single"/>
          <w:lang w:val="pl-PL"/>
        </w:rPr>
        <w:t>j</w:t>
      </w:r>
      <w:r w:rsidR="00011275" w:rsidRPr="00CE13C4">
        <w:rPr>
          <w:i/>
          <w:szCs w:val="22"/>
          <w:u w:val="single"/>
          <w:lang w:val="pl-PL"/>
        </w:rPr>
        <w:t>ecu uzrasta 5 godina)</w:t>
      </w:r>
      <w:r w:rsidRPr="00CE13C4">
        <w:rPr>
          <w:i/>
          <w:szCs w:val="22"/>
          <w:u w:val="single"/>
          <w:lang w:val="pl-PL"/>
        </w:rPr>
        <w:t xml:space="preserve">:  </w:t>
      </w:r>
    </w:p>
    <w:p w14:paraId="2EAB8129" w14:textId="5B6C4100" w:rsidR="00D13C59" w:rsidRPr="009A0C4C" w:rsidRDefault="00D13C59">
      <w:pPr>
        <w:pStyle w:val="Header"/>
        <w:tabs>
          <w:tab w:val="left" w:pos="284"/>
        </w:tabs>
        <w:rPr>
          <w:noProof/>
          <w:szCs w:val="22"/>
          <w:lang w:val="pl-PL"/>
        </w:rPr>
      </w:pPr>
      <w:r w:rsidRPr="00CE13C4">
        <w:rPr>
          <w:szCs w:val="22"/>
          <w:lang w:val="pl-PL"/>
        </w:rPr>
        <w:t>Dva puta dnevno po 2,5 m</w:t>
      </w:r>
      <w:r w:rsidR="00CE13C4">
        <w:rPr>
          <w:szCs w:val="22"/>
          <w:lang w:val="pl-PL"/>
        </w:rPr>
        <w:t>l</w:t>
      </w:r>
      <w:r w:rsidRPr="00CE13C4">
        <w:rPr>
          <w:szCs w:val="22"/>
          <w:lang w:val="pl-PL"/>
        </w:rPr>
        <w:t xml:space="preserve"> sirupa </w:t>
      </w:r>
      <w:r w:rsidRPr="00CE13C4">
        <w:rPr>
          <w:noProof/>
          <w:szCs w:val="22"/>
          <w:lang w:val="pl-PL"/>
        </w:rPr>
        <w:t>(</w:t>
      </w:r>
      <w:r w:rsidR="00FC417F" w:rsidRPr="00CE13C4">
        <w:rPr>
          <w:noProof/>
          <w:szCs w:val="22"/>
          <w:lang w:val="pl-PL"/>
        </w:rPr>
        <w:t>što odgovara 17,5 mg suvog ekstrakta lista bršljana za pojedinačnu dozu, odnosno 35 mg suvog ekstrakta lista bršljana dnevno</w:t>
      </w:r>
      <w:r w:rsidRPr="00CE13C4">
        <w:rPr>
          <w:noProof/>
          <w:szCs w:val="22"/>
          <w:lang w:val="pl-PL"/>
        </w:rPr>
        <w:t>)</w:t>
      </w:r>
      <w:r w:rsidR="00905004" w:rsidRPr="00CE13C4">
        <w:rPr>
          <w:noProof/>
          <w:szCs w:val="22"/>
          <w:lang w:val="pl-PL"/>
        </w:rPr>
        <w:t xml:space="preserve"> (</w:t>
      </w:r>
      <w:r w:rsidR="00905004" w:rsidRPr="00CE13C4">
        <w:rPr>
          <w:i/>
          <w:iCs/>
          <w:noProof/>
          <w:szCs w:val="22"/>
          <w:lang w:val="pl-PL"/>
        </w:rPr>
        <w:t>vi</w:t>
      </w:r>
      <w:r w:rsidR="001C0262" w:rsidRPr="00CE13C4">
        <w:rPr>
          <w:i/>
          <w:iCs/>
          <w:noProof/>
          <w:szCs w:val="22"/>
          <w:lang w:val="pl-PL"/>
        </w:rPr>
        <w:t>j</w:t>
      </w:r>
      <w:r w:rsidR="00905004" w:rsidRPr="00CE13C4">
        <w:rPr>
          <w:i/>
          <w:iCs/>
          <w:noProof/>
          <w:szCs w:val="22"/>
          <w:lang w:val="pl-PL"/>
        </w:rPr>
        <w:t xml:space="preserve">deti i </w:t>
      </w:r>
      <w:r w:rsidR="00CE13C4">
        <w:rPr>
          <w:i/>
          <w:iCs/>
          <w:noProof/>
          <w:szCs w:val="22"/>
          <w:lang w:val="pl-PL"/>
        </w:rPr>
        <w:t>dio</w:t>
      </w:r>
      <w:r w:rsidR="00905004" w:rsidRPr="009A0C4C">
        <w:rPr>
          <w:i/>
          <w:iCs/>
          <w:noProof/>
          <w:szCs w:val="22"/>
          <w:lang w:val="pl-PL"/>
        </w:rPr>
        <w:t xml:space="preserve"> 4.4).</w:t>
      </w:r>
    </w:p>
    <w:p w14:paraId="0486BFDD" w14:textId="77777777" w:rsidR="00D13C59" w:rsidRPr="009A0C4C" w:rsidRDefault="00D13C59">
      <w:pPr>
        <w:pStyle w:val="Header"/>
        <w:tabs>
          <w:tab w:val="left" w:pos="284"/>
        </w:tabs>
        <w:rPr>
          <w:noProof/>
          <w:szCs w:val="22"/>
          <w:lang w:val="pl-PL"/>
        </w:rPr>
      </w:pPr>
    </w:p>
    <w:p w14:paraId="407B3D14" w14:textId="6306952F" w:rsidR="00D13C59" w:rsidRPr="00CE13C4" w:rsidRDefault="00D13C59">
      <w:pPr>
        <w:pStyle w:val="Header"/>
        <w:tabs>
          <w:tab w:val="left" w:pos="284"/>
        </w:tabs>
        <w:rPr>
          <w:i/>
          <w:noProof/>
          <w:szCs w:val="22"/>
          <w:lang w:val="pl-PL"/>
        </w:rPr>
      </w:pPr>
      <w:r w:rsidRPr="00997B6F">
        <w:rPr>
          <w:noProof/>
          <w:szCs w:val="22"/>
          <w:lang w:val="pl-PL"/>
        </w:rPr>
        <w:t>Upotreba l</w:t>
      </w:r>
      <w:r w:rsidR="008335F5" w:rsidRPr="00997B6F">
        <w:rPr>
          <w:noProof/>
          <w:szCs w:val="22"/>
          <w:lang w:val="pl-PL"/>
        </w:rPr>
        <w:t>ij</w:t>
      </w:r>
      <w:r w:rsidRPr="003C5A75">
        <w:rPr>
          <w:noProof/>
          <w:szCs w:val="22"/>
          <w:lang w:val="pl-PL"/>
        </w:rPr>
        <w:t xml:space="preserve">eka kod </w:t>
      </w:r>
      <w:r w:rsidRPr="003C5A75">
        <w:rPr>
          <w:b/>
          <w:noProof/>
          <w:szCs w:val="22"/>
          <w:lang w:val="pl-PL"/>
        </w:rPr>
        <w:t>d</w:t>
      </w:r>
      <w:r w:rsidR="008335F5" w:rsidRPr="003C5A75">
        <w:rPr>
          <w:b/>
          <w:noProof/>
          <w:szCs w:val="22"/>
          <w:lang w:val="pl-PL"/>
        </w:rPr>
        <w:t>j</w:t>
      </w:r>
      <w:r w:rsidRPr="003C5A75">
        <w:rPr>
          <w:b/>
          <w:noProof/>
          <w:szCs w:val="22"/>
          <w:lang w:val="pl-PL"/>
        </w:rPr>
        <w:t>ece mlađe od 2 godine</w:t>
      </w:r>
      <w:r w:rsidRPr="00FD7C9F">
        <w:rPr>
          <w:noProof/>
          <w:szCs w:val="22"/>
          <w:lang w:val="pl-PL"/>
        </w:rPr>
        <w:t xml:space="preserve"> je kontraindikovana </w:t>
      </w:r>
      <w:r w:rsidRPr="00FD7C9F">
        <w:rPr>
          <w:i/>
          <w:noProof/>
          <w:szCs w:val="22"/>
          <w:lang w:val="pl-PL"/>
        </w:rPr>
        <w:t>(</w:t>
      </w:r>
      <w:r w:rsidR="004E05CD" w:rsidRPr="00FD7C9F">
        <w:rPr>
          <w:i/>
          <w:noProof/>
          <w:szCs w:val="22"/>
          <w:lang w:val="pl-PL"/>
        </w:rPr>
        <w:t>pogled</w:t>
      </w:r>
      <w:r w:rsidR="00CE13C4">
        <w:rPr>
          <w:i/>
          <w:noProof/>
          <w:szCs w:val="22"/>
          <w:lang w:val="pl-PL"/>
        </w:rPr>
        <w:t>a</w:t>
      </w:r>
      <w:r w:rsidR="004E05CD" w:rsidRPr="00CE13C4">
        <w:rPr>
          <w:i/>
          <w:noProof/>
          <w:szCs w:val="22"/>
          <w:lang w:val="pl-PL"/>
        </w:rPr>
        <w:t>ti dio</w:t>
      </w:r>
      <w:r w:rsidRPr="00CE13C4">
        <w:rPr>
          <w:i/>
          <w:noProof/>
          <w:szCs w:val="22"/>
          <w:lang w:val="pl-PL"/>
        </w:rPr>
        <w:t xml:space="preserve"> 4.3).</w:t>
      </w:r>
    </w:p>
    <w:p w14:paraId="49770FC3" w14:textId="77777777" w:rsidR="00F705AE" w:rsidRPr="009A0C4C" w:rsidRDefault="00F705AE">
      <w:pPr>
        <w:pStyle w:val="Header"/>
        <w:tabs>
          <w:tab w:val="left" w:pos="284"/>
        </w:tabs>
        <w:rPr>
          <w:noProof/>
          <w:szCs w:val="22"/>
          <w:lang w:val="pl-PL"/>
        </w:rPr>
      </w:pPr>
    </w:p>
    <w:p w14:paraId="68E840A1" w14:textId="77A47B43" w:rsidR="00F705AE" w:rsidRPr="00CE13C4" w:rsidRDefault="00F705AE">
      <w:pPr>
        <w:pStyle w:val="Header"/>
        <w:tabs>
          <w:tab w:val="left" w:pos="284"/>
        </w:tabs>
        <w:rPr>
          <w:b/>
          <w:bCs/>
          <w:szCs w:val="22"/>
          <w:lang w:val="pl-PL"/>
        </w:rPr>
      </w:pPr>
      <w:r w:rsidRPr="00CE13C4">
        <w:rPr>
          <w:b/>
          <w:bCs/>
          <w:szCs w:val="22"/>
          <w:lang w:val="pl-PL"/>
        </w:rPr>
        <w:t>Dužina primjene</w:t>
      </w:r>
    </w:p>
    <w:p w14:paraId="3104505C" w14:textId="3122CD4D" w:rsidR="00F705AE" w:rsidRPr="00CE13C4" w:rsidRDefault="00F705AE">
      <w:pPr>
        <w:pStyle w:val="Header"/>
        <w:tabs>
          <w:tab w:val="left" w:pos="284"/>
        </w:tabs>
        <w:rPr>
          <w:szCs w:val="22"/>
          <w:lang w:val="pl-PL"/>
        </w:rPr>
      </w:pPr>
      <w:r w:rsidRPr="00CE13C4">
        <w:rPr>
          <w:szCs w:val="22"/>
          <w:lang w:val="pl-PL"/>
        </w:rPr>
        <w:t>Ako simptomi traju duže od nedelju dana tokom primjene ovog lijeka, potrebno je konsultovati ljekara ili farmaceuta.</w:t>
      </w:r>
    </w:p>
    <w:p w14:paraId="52E30028" w14:textId="77777777" w:rsidR="00D13C59" w:rsidRPr="00CE13C4" w:rsidRDefault="00D13C59">
      <w:pPr>
        <w:pStyle w:val="Header"/>
        <w:tabs>
          <w:tab w:val="left" w:pos="284"/>
        </w:tabs>
        <w:rPr>
          <w:szCs w:val="22"/>
          <w:lang w:val="pl-PL"/>
        </w:rPr>
      </w:pPr>
    </w:p>
    <w:p w14:paraId="6989DAD7" w14:textId="77777777" w:rsidR="00D13C59" w:rsidRPr="00CE13C4" w:rsidRDefault="004A5A6E">
      <w:pPr>
        <w:pStyle w:val="Header"/>
        <w:tabs>
          <w:tab w:val="left" w:pos="284"/>
        </w:tabs>
        <w:rPr>
          <w:szCs w:val="22"/>
          <w:u w:val="single"/>
          <w:lang w:val="pl-PL"/>
        </w:rPr>
      </w:pPr>
      <w:r w:rsidRPr="00CE13C4">
        <w:rPr>
          <w:szCs w:val="22"/>
          <w:u w:val="single"/>
          <w:lang w:val="pl-PL"/>
        </w:rPr>
        <w:lastRenderedPageBreak/>
        <w:t>Način prim</w:t>
      </w:r>
      <w:r w:rsidR="008335F5" w:rsidRPr="00CE13C4">
        <w:rPr>
          <w:szCs w:val="22"/>
          <w:u w:val="single"/>
          <w:lang w:val="pl-PL"/>
        </w:rPr>
        <w:t>j</w:t>
      </w:r>
      <w:r w:rsidRPr="00CE13C4">
        <w:rPr>
          <w:szCs w:val="22"/>
          <w:u w:val="single"/>
          <w:lang w:val="pl-PL"/>
        </w:rPr>
        <w:t>ene:</w:t>
      </w:r>
    </w:p>
    <w:p w14:paraId="78C238DA" w14:textId="18A6999A" w:rsidR="0078275C" w:rsidRPr="00CE13C4" w:rsidRDefault="00D13C59">
      <w:pPr>
        <w:tabs>
          <w:tab w:val="left" w:pos="1080"/>
        </w:tabs>
        <w:rPr>
          <w:szCs w:val="22"/>
          <w:lang w:val="pl-PL"/>
        </w:rPr>
      </w:pPr>
      <w:r w:rsidRPr="00CE13C4">
        <w:rPr>
          <w:szCs w:val="22"/>
          <w:lang w:val="pl-PL"/>
        </w:rPr>
        <w:t>Oralna upotreba.</w:t>
      </w:r>
      <w:r w:rsidR="003E66B1" w:rsidRPr="00CE13C4">
        <w:rPr>
          <w:szCs w:val="22"/>
          <w:lang w:val="pl-PL"/>
        </w:rPr>
        <w:t xml:space="preserve"> </w:t>
      </w:r>
      <w:r w:rsidR="00011275" w:rsidRPr="00CE13C4">
        <w:rPr>
          <w:szCs w:val="22"/>
          <w:lang w:val="pl-PL"/>
        </w:rPr>
        <w:t>Bronhoklirsyrups</w:t>
      </w:r>
      <w:r w:rsidR="00011275" w:rsidRPr="00CE13C4">
        <w:rPr>
          <w:szCs w:val="22"/>
          <w:vertAlign w:val="superscript"/>
          <w:lang w:val="pl-PL"/>
        </w:rPr>
        <w:t xml:space="preserve"> </w:t>
      </w:r>
      <w:r w:rsidR="00011275" w:rsidRPr="00CE13C4">
        <w:rPr>
          <w:szCs w:val="22"/>
          <w:lang w:val="pl-PL"/>
        </w:rPr>
        <w:t>bršljan se uzima ujutru, (u podne) i uveče.</w:t>
      </w:r>
    </w:p>
    <w:p w14:paraId="62F02F11" w14:textId="69045F52" w:rsidR="0001033B" w:rsidRPr="00CE13C4" w:rsidRDefault="0001033B">
      <w:pPr>
        <w:pStyle w:val="Header"/>
        <w:tabs>
          <w:tab w:val="left" w:pos="284"/>
        </w:tabs>
        <w:rPr>
          <w:szCs w:val="22"/>
          <w:lang w:val="pl-PL"/>
        </w:rPr>
      </w:pPr>
      <w:r w:rsidRPr="00CE13C4">
        <w:rPr>
          <w:szCs w:val="22"/>
          <w:lang w:val="pl-PL"/>
        </w:rPr>
        <w:t>Prije svake upotrebe sirup dobro promućkati.</w:t>
      </w:r>
    </w:p>
    <w:p w14:paraId="22D5D8DE" w14:textId="77777777" w:rsidR="00CE09F3" w:rsidRPr="00CE13C4" w:rsidRDefault="00CE09F3">
      <w:pPr>
        <w:rPr>
          <w:szCs w:val="22"/>
          <w:lang w:val="pl-PL"/>
        </w:rPr>
      </w:pPr>
    </w:p>
    <w:p w14:paraId="00ED76DF" w14:textId="77777777" w:rsidR="00CE09F3" w:rsidRPr="00CE13C4" w:rsidRDefault="00CE09F3">
      <w:pPr>
        <w:rPr>
          <w:b/>
          <w:bCs/>
          <w:szCs w:val="22"/>
        </w:rPr>
      </w:pPr>
      <w:r w:rsidRPr="00CE13C4">
        <w:rPr>
          <w:b/>
          <w:bCs/>
          <w:szCs w:val="22"/>
        </w:rPr>
        <w:t xml:space="preserve">4.3. </w:t>
      </w:r>
      <w:proofErr w:type="spellStart"/>
      <w:r w:rsidRPr="00CE13C4">
        <w:rPr>
          <w:b/>
          <w:bCs/>
          <w:szCs w:val="22"/>
        </w:rPr>
        <w:t>Kontraindikacije</w:t>
      </w:r>
      <w:proofErr w:type="spellEnd"/>
    </w:p>
    <w:p w14:paraId="30F601A9" w14:textId="77777777" w:rsidR="00CE09F3" w:rsidRPr="00CE13C4" w:rsidRDefault="00CE09F3">
      <w:pPr>
        <w:rPr>
          <w:szCs w:val="22"/>
        </w:rPr>
      </w:pPr>
    </w:p>
    <w:p w14:paraId="68AA7028" w14:textId="77777777" w:rsidR="0078275C" w:rsidRPr="00CE13C4" w:rsidRDefault="00D13C59">
      <w:pPr>
        <w:numPr>
          <w:ilvl w:val="0"/>
          <w:numId w:val="4"/>
        </w:numPr>
        <w:tabs>
          <w:tab w:val="clear" w:pos="284"/>
        </w:tabs>
        <w:autoSpaceDE w:val="0"/>
        <w:autoSpaceDN w:val="0"/>
        <w:adjustRightInd w:val="0"/>
        <w:ind w:left="426" w:hanging="437"/>
        <w:rPr>
          <w:szCs w:val="22"/>
          <w:lang w:val="sl-SI"/>
        </w:rPr>
      </w:pPr>
      <w:r w:rsidRPr="00CE13C4">
        <w:rPr>
          <w:szCs w:val="22"/>
          <w:lang w:val="pl-PL"/>
        </w:rPr>
        <w:t>Preos</w:t>
      </w:r>
      <w:r w:rsidR="008335F5" w:rsidRPr="00CE13C4">
        <w:rPr>
          <w:szCs w:val="22"/>
          <w:lang w:val="pl-PL"/>
        </w:rPr>
        <w:t>j</w:t>
      </w:r>
      <w:r w:rsidRPr="00CE13C4">
        <w:rPr>
          <w:szCs w:val="22"/>
          <w:lang w:val="pl-PL"/>
        </w:rPr>
        <w:t xml:space="preserve">etljivost na aktivnu supstancu, na druge biljke iz familije </w:t>
      </w:r>
      <w:r w:rsidRPr="00CE13C4">
        <w:rPr>
          <w:i/>
          <w:szCs w:val="22"/>
          <w:lang w:val="pl-PL"/>
        </w:rPr>
        <w:t>Araliaceae</w:t>
      </w:r>
      <w:r w:rsidRPr="00CE13C4">
        <w:rPr>
          <w:szCs w:val="22"/>
          <w:lang w:val="pl-PL"/>
        </w:rPr>
        <w:t xml:space="preserve"> ili na </w:t>
      </w:r>
      <w:r w:rsidR="00336E15" w:rsidRPr="00CE13C4">
        <w:rPr>
          <w:szCs w:val="22"/>
          <w:lang w:val="pl-PL"/>
        </w:rPr>
        <w:t>bilo koju</w:t>
      </w:r>
      <w:r w:rsidRPr="00CE13C4">
        <w:rPr>
          <w:szCs w:val="22"/>
          <w:lang w:val="pl-PL"/>
        </w:rPr>
        <w:t xml:space="preserve"> od pomoćnih supstanci </w:t>
      </w:r>
      <w:r w:rsidR="00336E15" w:rsidRPr="00CE13C4">
        <w:rPr>
          <w:szCs w:val="22"/>
          <w:lang w:val="pl-PL"/>
        </w:rPr>
        <w:t>navedenih u od</w:t>
      </w:r>
      <w:r w:rsidR="008335F5" w:rsidRPr="00CE13C4">
        <w:rPr>
          <w:szCs w:val="22"/>
          <w:lang w:val="pl-PL"/>
        </w:rPr>
        <w:t>j</w:t>
      </w:r>
      <w:r w:rsidR="00336E15" w:rsidRPr="00CE13C4">
        <w:rPr>
          <w:szCs w:val="22"/>
          <w:lang w:val="pl-PL"/>
        </w:rPr>
        <w:t>eljku 6.1</w:t>
      </w:r>
      <w:r w:rsidRPr="00CE13C4">
        <w:rPr>
          <w:i/>
          <w:szCs w:val="22"/>
          <w:lang w:val="pl-PL"/>
        </w:rPr>
        <w:t>.</w:t>
      </w:r>
    </w:p>
    <w:p w14:paraId="6D9DA9F9" w14:textId="1C3ECBC8" w:rsidR="0078275C" w:rsidRPr="00CE13C4" w:rsidRDefault="00D13C59">
      <w:pPr>
        <w:numPr>
          <w:ilvl w:val="0"/>
          <w:numId w:val="4"/>
        </w:numPr>
        <w:tabs>
          <w:tab w:val="clear" w:pos="284"/>
        </w:tabs>
        <w:autoSpaceDE w:val="0"/>
        <w:autoSpaceDN w:val="0"/>
        <w:adjustRightInd w:val="0"/>
        <w:ind w:left="426" w:hanging="426"/>
        <w:rPr>
          <w:szCs w:val="22"/>
          <w:lang w:val="sl-SI"/>
        </w:rPr>
      </w:pPr>
      <w:r w:rsidRPr="00CE13C4">
        <w:rPr>
          <w:szCs w:val="22"/>
          <w:lang w:val="pl-PL"/>
        </w:rPr>
        <w:t>D</w:t>
      </w:r>
      <w:r w:rsidR="008335F5" w:rsidRPr="00CE13C4">
        <w:rPr>
          <w:szCs w:val="22"/>
          <w:lang w:val="pl-PL"/>
        </w:rPr>
        <w:t>j</w:t>
      </w:r>
      <w:r w:rsidRPr="00CE13C4">
        <w:rPr>
          <w:szCs w:val="22"/>
          <w:lang w:val="pl-PL"/>
        </w:rPr>
        <w:t xml:space="preserve">eca mlađa od 2 godine </w:t>
      </w:r>
      <w:r w:rsidR="00A7745C" w:rsidRPr="00CE13C4">
        <w:rPr>
          <w:szCs w:val="22"/>
          <w:lang w:val="sl-SI"/>
        </w:rPr>
        <w:t>ne smiju da uzimaju ovaj lijek zbog opšteg rizika od pogoršanja respiratornih simptoma pri upotrebi sekretolitičkih l</w:t>
      </w:r>
      <w:r w:rsidR="00295B05" w:rsidRPr="00CE13C4">
        <w:rPr>
          <w:szCs w:val="22"/>
          <w:lang w:val="sl-SI"/>
        </w:rPr>
        <w:t>j</w:t>
      </w:r>
      <w:r w:rsidR="00A7745C" w:rsidRPr="00CE13C4">
        <w:rPr>
          <w:szCs w:val="22"/>
          <w:lang w:val="sl-SI"/>
        </w:rPr>
        <w:t>ekova.</w:t>
      </w:r>
    </w:p>
    <w:p w14:paraId="548EAC24" w14:textId="77777777" w:rsidR="00CE09F3" w:rsidRPr="00CE13C4" w:rsidRDefault="00CE09F3">
      <w:pPr>
        <w:rPr>
          <w:szCs w:val="22"/>
          <w:lang w:val="pl-PL"/>
        </w:rPr>
      </w:pPr>
    </w:p>
    <w:p w14:paraId="006ED67F" w14:textId="77777777" w:rsidR="00CE09F3" w:rsidRPr="00CE13C4" w:rsidRDefault="00CE09F3">
      <w:pPr>
        <w:rPr>
          <w:b/>
          <w:bCs/>
          <w:szCs w:val="22"/>
          <w:lang w:val="ru-RU"/>
        </w:rPr>
      </w:pPr>
      <w:r w:rsidRPr="00CE13C4">
        <w:rPr>
          <w:b/>
          <w:bCs/>
          <w:szCs w:val="22"/>
          <w:lang w:val="ru-RU"/>
        </w:rPr>
        <w:t>4.4. Posebna upozorenja i m</w:t>
      </w:r>
      <w:r w:rsidR="008335F5" w:rsidRPr="00CE13C4">
        <w:rPr>
          <w:b/>
          <w:bCs/>
          <w:szCs w:val="22"/>
          <w:lang w:val="sr-Latn-RS"/>
        </w:rPr>
        <w:t>j</w:t>
      </w:r>
      <w:r w:rsidRPr="00CE13C4">
        <w:rPr>
          <w:b/>
          <w:bCs/>
          <w:szCs w:val="22"/>
          <w:lang w:val="ru-RU"/>
        </w:rPr>
        <w:t>ere opreza pri upotrebi l</w:t>
      </w:r>
      <w:r w:rsidR="008335F5" w:rsidRPr="00CE13C4">
        <w:rPr>
          <w:b/>
          <w:bCs/>
          <w:szCs w:val="22"/>
          <w:lang w:val="sr-Latn-RS"/>
        </w:rPr>
        <w:t>ij</w:t>
      </w:r>
      <w:r w:rsidRPr="00CE13C4">
        <w:rPr>
          <w:b/>
          <w:bCs/>
          <w:szCs w:val="22"/>
          <w:lang w:val="ru-RU"/>
        </w:rPr>
        <w:t>eka</w:t>
      </w:r>
    </w:p>
    <w:p w14:paraId="37276B74" w14:textId="77777777" w:rsidR="00CE09F3" w:rsidRPr="00CE13C4" w:rsidRDefault="00CE09F3">
      <w:pPr>
        <w:rPr>
          <w:szCs w:val="22"/>
          <w:lang w:val="pl-PL"/>
        </w:rPr>
      </w:pPr>
    </w:p>
    <w:p w14:paraId="7E520626" w14:textId="47C8A4ED" w:rsidR="00D13C59" w:rsidRPr="00CE13C4" w:rsidRDefault="00D13C59">
      <w:pPr>
        <w:keepNext/>
        <w:rPr>
          <w:szCs w:val="22"/>
          <w:lang w:val="pl-PL"/>
        </w:rPr>
      </w:pPr>
      <w:r w:rsidRPr="00CE13C4">
        <w:rPr>
          <w:szCs w:val="22"/>
          <w:lang w:val="pl-PL"/>
        </w:rPr>
        <w:t>Perzistentni ili rekurentni kašalj kod d</w:t>
      </w:r>
      <w:r w:rsidR="00322C07" w:rsidRPr="00CE13C4">
        <w:rPr>
          <w:szCs w:val="22"/>
          <w:lang w:val="pl-PL"/>
        </w:rPr>
        <w:t>j</w:t>
      </w:r>
      <w:r w:rsidRPr="00CE13C4">
        <w:rPr>
          <w:szCs w:val="22"/>
          <w:lang w:val="pl-PL"/>
        </w:rPr>
        <w:t>ece uzrasta 2-4 godine zaht</w:t>
      </w:r>
      <w:r w:rsidR="008335F5" w:rsidRPr="00CE13C4">
        <w:rPr>
          <w:szCs w:val="22"/>
          <w:lang w:val="pl-PL"/>
        </w:rPr>
        <w:t>ij</w:t>
      </w:r>
      <w:r w:rsidRPr="00CE13C4">
        <w:rPr>
          <w:szCs w:val="22"/>
          <w:lang w:val="pl-PL"/>
        </w:rPr>
        <w:t>eva uspostavljanje dijagnoze pr</w:t>
      </w:r>
      <w:r w:rsidR="008335F5" w:rsidRPr="00CE13C4">
        <w:rPr>
          <w:szCs w:val="22"/>
          <w:lang w:val="pl-PL"/>
        </w:rPr>
        <w:t>ij</w:t>
      </w:r>
      <w:r w:rsidRPr="00CE13C4">
        <w:rPr>
          <w:szCs w:val="22"/>
          <w:lang w:val="pl-PL"/>
        </w:rPr>
        <w:t xml:space="preserve">e započinjanja terapije. </w:t>
      </w:r>
    </w:p>
    <w:p w14:paraId="2BC2D046" w14:textId="6EB7E236" w:rsidR="00D13C59" w:rsidRPr="00CE13C4" w:rsidRDefault="00D13C59">
      <w:pPr>
        <w:pStyle w:val="Header"/>
        <w:tabs>
          <w:tab w:val="left" w:pos="284"/>
        </w:tabs>
        <w:rPr>
          <w:szCs w:val="22"/>
          <w:lang w:val="pl-PL"/>
        </w:rPr>
      </w:pPr>
      <w:r w:rsidRPr="00CE13C4">
        <w:rPr>
          <w:szCs w:val="22"/>
          <w:lang w:val="pl-PL"/>
        </w:rPr>
        <w:br/>
        <w:t xml:space="preserve">U slučaju pojave dispnee, </w:t>
      </w:r>
      <w:r w:rsidR="0079503D" w:rsidRPr="00CE13C4">
        <w:rPr>
          <w:szCs w:val="22"/>
          <w:lang w:val="pl-PL"/>
        </w:rPr>
        <w:t>povišene tjelesne temperature (groznice) ili purulentnog sputuma</w:t>
      </w:r>
      <w:r w:rsidRPr="00CE13C4">
        <w:rPr>
          <w:szCs w:val="22"/>
          <w:lang w:val="pl-PL"/>
        </w:rPr>
        <w:t>, potrebno je konsultovati l</w:t>
      </w:r>
      <w:r w:rsidR="0079503D" w:rsidRPr="00CE13C4">
        <w:rPr>
          <w:szCs w:val="22"/>
          <w:lang w:val="pl-PL"/>
        </w:rPr>
        <w:t>j</w:t>
      </w:r>
      <w:r w:rsidRPr="00CE13C4">
        <w:rPr>
          <w:szCs w:val="22"/>
          <w:lang w:val="pl-PL"/>
        </w:rPr>
        <w:t>ekara ili farmaceuta.</w:t>
      </w:r>
    </w:p>
    <w:p w14:paraId="634FCAF2" w14:textId="77777777" w:rsidR="00D13C59" w:rsidRPr="00CE13C4" w:rsidRDefault="00D13C59">
      <w:pPr>
        <w:pStyle w:val="Header"/>
        <w:tabs>
          <w:tab w:val="left" w:pos="284"/>
        </w:tabs>
        <w:rPr>
          <w:szCs w:val="22"/>
          <w:lang w:val="pl-PL"/>
        </w:rPr>
      </w:pPr>
    </w:p>
    <w:p w14:paraId="0729A30C" w14:textId="77777777" w:rsidR="00D13C59" w:rsidRPr="00CE13C4" w:rsidRDefault="00190AD8">
      <w:pPr>
        <w:pStyle w:val="Header"/>
        <w:tabs>
          <w:tab w:val="left" w:pos="284"/>
        </w:tabs>
        <w:rPr>
          <w:szCs w:val="22"/>
          <w:lang w:val="pl-PL"/>
        </w:rPr>
      </w:pPr>
      <w:r w:rsidRPr="00CE13C4">
        <w:rPr>
          <w:szCs w:val="22"/>
          <w:lang w:val="pl-PL"/>
        </w:rPr>
        <w:t>Potreban je</w:t>
      </w:r>
      <w:r w:rsidR="00D13C59" w:rsidRPr="00CE13C4">
        <w:rPr>
          <w:szCs w:val="22"/>
          <w:lang w:val="pl-PL"/>
        </w:rPr>
        <w:t xml:space="preserve"> oprez kod pacijenata sa gastritisom ili gastričnim ulkusom.</w:t>
      </w:r>
    </w:p>
    <w:p w14:paraId="6360C3DF" w14:textId="77777777" w:rsidR="00D13C59" w:rsidRPr="00CE13C4" w:rsidRDefault="00D13C59">
      <w:pPr>
        <w:pStyle w:val="Header"/>
        <w:tabs>
          <w:tab w:val="left" w:pos="284"/>
        </w:tabs>
        <w:rPr>
          <w:szCs w:val="22"/>
          <w:lang w:val="pl-PL"/>
        </w:rPr>
      </w:pPr>
    </w:p>
    <w:p w14:paraId="12472AEA" w14:textId="3515B7A2" w:rsidR="00D13C59" w:rsidRPr="00CE13C4" w:rsidRDefault="00D13C59">
      <w:pPr>
        <w:rPr>
          <w:szCs w:val="22"/>
          <w:lang w:val="pl-PL"/>
        </w:rPr>
      </w:pPr>
      <w:r w:rsidRPr="00CE13C4">
        <w:rPr>
          <w:szCs w:val="22"/>
          <w:lang w:val="pl-PL"/>
        </w:rPr>
        <w:t>Ovaj l</w:t>
      </w:r>
      <w:r w:rsidR="008335F5" w:rsidRPr="00CE13C4">
        <w:rPr>
          <w:szCs w:val="22"/>
          <w:lang w:val="pl-PL"/>
        </w:rPr>
        <w:t>ij</w:t>
      </w:r>
      <w:r w:rsidRPr="00CE13C4">
        <w:rPr>
          <w:szCs w:val="22"/>
          <w:lang w:val="pl-PL"/>
        </w:rPr>
        <w:t>ek sadrži maltitol, tečni. Pacijenti sa r</w:t>
      </w:r>
      <w:r w:rsidR="00CD4528" w:rsidRPr="00CE13C4">
        <w:rPr>
          <w:szCs w:val="22"/>
          <w:lang w:val="pl-PL"/>
        </w:rPr>
        <w:t>ij</w:t>
      </w:r>
      <w:r w:rsidRPr="00CE13C4">
        <w:rPr>
          <w:szCs w:val="22"/>
          <w:lang w:val="pl-PL"/>
        </w:rPr>
        <w:t>etkim nasl</w:t>
      </w:r>
      <w:r w:rsidR="00CD4528" w:rsidRPr="00CE13C4">
        <w:rPr>
          <w:szCs w:val="22"/>
          <w:lang w:val="pl-PL"/>
        </w:rPr>
        <w:t>j</w:t>
      </w:r>
      <w:r w:rsidRPr="00CE13C4">
        <w:rPr>
          <w:szCs w:val="22"/>
          <w:lang w:val="pl-PL"/>
        </w:rPr>
        <w:t>ednim oboljenjem i</w:t>
      </w:r>
      <w:r w:rsidR="008335F5" w:rsidRPr="00CE13C4">
        <w:rPr>
          <w:szCs w:val="22"/>
          <w:lang w:val="pl-PL"/>
        </w:rPr>
        <w:t>ntolerancije na fruktozu, ne smi</w:t>
      </w:r>
      <w:r w:rsidRPr="00CE13C4">
        <w:rPr>
          <w:szCs w:val="22"/>
          <w:lang w:val="pl-PL"/>
        </w:rPr>
        <w:t>ju koristiti ovaj l</w:t>
      </w:r>
      <w:r w:rsidR="008335F5" w:rsidRPr="00CE13C4">
        <w:rPr>
          <w:szCs w:val="22"/>
          <w:lang w:val="pl-PL"/>
        </w:rPr>
        <w:t>ij</w:t>
      </w:r>
      <w:r w:rsidRPr="00CE13C4">
        <w:rPr>
          <w:szCs w:val="22"/>
          <w:lang w:val="pl-PL"/>
        </w:rPr>
        <w:t>ek.</w:t>
      </w:r>
    </w:p>
    <w:p w14:paraId="4F4611DF" w14:textId="77777777" w:rsidR="00D13C59" w:rsidRPr="00CE13C4" w:rsidRDefault="00D13C59">
      <w:pPr>
        <w:rPr>
          <w:szCs w:val="22"/>
          <w:lang w:val="pl-PL"/>
        </w:rPr>
      </w:pPr>
    </w:p>
    <w:p w14:paraId="4E288110" w14:textId="77777777" w:rsidR="00D13C59" w:rsidRPr="00CE13C4" w:rsidRDefault="00D13C59">
      <w:pPr>
        <w:tabs>
          <w:tab w:val="center" w:pos="4320"/>
          <w:tab w:val="right" w:pos="8640"/>
        </w:tabs>
        <w:spacing w:before="40" w:after="40"/>
        <w:rPr>
          <w:szCs w:val="22"/>
          <w:lang w:val="pl-PL"/>
        </w:rPr>
      </w:pPr>
      <w:r w:rsidRPr="00CE13C4">
        <w:rPr>
          <w:szCs w:val="22"/>
          <w:lang w:val="pl-PL"/>
        </w:rPr>
        <w:t>Ovaj l</w:t>
      </w:r>
      <w:r w:rsidR="008335F5" w:rsidRPr="00CE13C4">
        <w:rPr>
          <w:szCs w:val="22"/>
          <w:lang w:val="pl-PL"/>
        </w:rPr>
        <w:t>ij</w:t>
      </w:r>
      <w:r w:rsidRPr="00CE13C4">
        <w:rPr>
          <w:szCs w:val="22"/>
          <w:lang w:val="pl-PL"/>
        </w:rPr>
        <w:t>ek sadrži metilparahidroksibenzoat i propilparahidroksibenzoat, sup</w:t>
      </w:r>
      <w:r w:rsidR="005316DC" w:rsidRPr="00CE13C4">
        <w:rPr>
          <w:szCs w:val="22"/>
          <w:lang w:val="pl-PL"/>
        </w:rPr>
        <w:t>s</w:t>
      </w:r>
      <w:r w:rsidRPr="00CE13C4">
        <w:rPr>
          <w:szCs w:val="22"/>
          <w:lang w:val="pl-PL"/>
        </w:rPr>
        <w:t>tance koje mogu izazvati alergijske reakcije, čak i odložene.</w:t>
      </w:r>
    </w:p>
    <w:p w14:paraId="02EC0F9E" w14:textId="77777777" w:rsidR="00CE09F3" w:rsidRPr="00CE13C4" w:rsidRDefault="00CE09F3">
      <w:pPr>
        <w:rPr>
          <w:szCs w:val="22"/>
          <w:lang w:val="pl-PL"/>
        </w:rPr>
      </w:pPr>
    </w:p>
    <w:p w14:paraId="351FDAD8" w14:textId="77777777" w:rsidR="00CE09F3" w:rsidRPr="00CE13C4" w:rsidRDefault="00CE09F3">
      <w:pPr>
        <w:rPr>
          <w:b/>
          <w:bCs/>
          <w:szCs w:val="22"/>
          <w:lang w:val="ru-RU"/>
        </w:rPr>
      </w:pPr>
      <w:r w:rsidRPr="00CE13C4">
        <w:rPr>
          <w:b/>
          <w:bCs/>
          <w:szCs w:val="22"/>
          <w:lang w:val="ru-RU"/>
        </w:rPr>
        <w:t>4.5. Interakcije sa drugim l</w:t>
      </w:r>
      <w:r w:rsidR="008335F5" w:rsidRPr="00CE13C4">
        <w:rPr>
          <w:b/>
          <w:bCs/>
          <w:szCs w:val="22"/>
          <w:lang w:val="sr-Latn-RS"/>
        </w:rPr>
        <w:t>j</w:t>
      </w:r>
      <w:r w:rsidRPr="00CE13C4">
        <w:rPr>
          <w:b/>
          <w:bCs/>
          <w:szCs w:val="22"/>
          <w:lang w:val="ru-RU"/>
        </w:rPr>
        <w:t>ekovima i druge vrste interakcija</w:t>
      </w:r>
    </w:p>
    <w:p w14:paraId="221B5E06" w14:textId="77777777" w:rsidR="00CE09F3" w:rsidRPr="00CE13C4" w:rsidRDefault="00CE09F3">
      <w:pPr>
        <w:rPr>
          <w:szCs w:val="22"/>
          <w:lang w:val="pl-PL"/>
        </w:rPr>
      </w:pPr>
    </w:p>
    <w:p w14:paraId="0EF2D696" w14:textId="19B12C99" w:rsidR="00D13C59" w:rsidRPr="00CE13C4" w:rsidRDefault="00D13C59">
      <w:pPr>
        <w:tabs>
          <w:tab w:val="left" w:pos="567"/>
        </w:tabs>
        <w:rPr>
          <w:szCs w:val="22"/>
          <w:lang w:val="sr-Latn-CS"/>
        </w:rPr>
      </w:pPr>
      <w:r w:rsidRPr="00CE13C4">
        <w:rPr>
          <w:szCs w:val="22"/>
          <w:lang w:val="sr-Latn-CS"/>
        </w:rPr>
        <w:t>Ni</w:t>
      </w:r>
      <w:r w:rsidR="00CE13C4">
        <w:rPr>
          <w:szCs w:val="22"/>
          <w:lang w:val="sr-Latn-CS"/>
        </w:rPr>
        <w:t>je</w:t>
      </w:r>
      <w:r w:rsidRPr="00CE13C4">
        <w:rPr>
          <w:szCs w:val="22"/>
          <w:lang w:val="sr-Latn-CS"/>
        </w:rPr>
        <w:t>su prijavljene interakcije sa drugim l</w:t>
      </w:r>
      <w:r w:rsidR="008335F5" w:rsidRPr="00CE13C4">
        <w:rPr>
          <w:szCs w:val="22"/>
          <w:lang w:val="sr-Latn-CS"/>
        </w:rPr>
        <w:t>j</w:t>
      </w:r>
      <w:r w:rsidRPr="00CE13C4">
        <w:rPr>
          <w:szCs w:val="22"/>
          <w:lang w:val="sr-Latn-CS"/>
        </w:rPr>
        <w:t>ekovima niti druge vrste interakcija.</w:t>
      </w:r>
    </w:p>
    <w:p w14:paraId="151EFA22" w14:textId="77777777" w:rsidR="00CE09F3" w:rsidRPr="00CE13C4" w:rsidRDefault="00CE09F3">
      <w:pPr>
        <w:rPr>
          <w:szCs w:val="22"/>
          <w:lang w:val="pl-PL"/>
        </w:rPr>
      </w:pPr>
    </w:p>
    <w:p w14:paraId="606EA252" w14:textId="77777777" w:rsidR="00CE09F3" w:rsidRPr="00CE13C4" w:rsidRDefault="00CE09F3">
      <w:pPr>
        <w:rPr>
          <w:b/>
          <w:bCs/>
          <w:szCs w:val="22"/>
          <w:lang w:val="pl-PL"/>
        </w:rPr>
      </w:pPr>
      <w:r w:rsidRPr="00CE13C4">
        <w:rPr>
          <w:b/>
          <w:bCs/>
          <w:szCs w:val="22"/>
          <w:lang w:val="ru-RU"/>
        </w:rPr>
        <w:t xml:space="preserve">4.6. </w:t>
      </w:r>
      <w:r w:rsidRPr="00CE13C4">
        <w:rPr>
          <w:b/>
          <w:bCs/>
          <w:szCs w:val="22"/>
          <w:lang w:val="pl-PL"/>
        </w:rPr>
        <w:t xml:space="preserve">Plodnost, </w:t>
      </w:r>
      <w:r w:rsidRPr="00CE13C4">
        <w:rPr>
          <w:b/>
          <w:bCs/>
          <w:szCs w:val="22"/>
          <w:lang w:val="ru-RU"/>
        </w:rPr>
        <w:t>trudnoć</w:t>
      </w:r>
      <w:r w:rsidRPr="00CE13C4">
        <w:rPr>
          <w:b/>
          <w:bCs/>
          <w:szCs w:val="22"/>
          <w:lang w:val="pl-PL"/>
        </w:rPr>
        <w:t>a</w:t>
      </w:r>
      <w:r w:rsidRPr="00CE13C4">
        <w:rPr>
          <w:b/>
          <w:bCs/>
          <w:szCs w:val="22"/>
          <w:lang w:val="ru-RU"/>
        </w:rPr>
        <w:t xml:space="preserve"> i </w:t>
      </w:r>
      <w:r w:rsidRPr="00CE13C4">
        <w:rPr>
          <w:b/>
          <w:bCs/>
          <w:szCs w:val="22"/>
          <w:lang w:val="pl-PL"/>
        </w:rPr>
        <w:t>dojenje</w:t>
      </w:r>
    </w:p>
    <w:p w14:paraId="0F5617EE" w14:textId="77777777" w:rsidR="00CE09F3" w:rsidRPr="00CE13C4" w:rsidRDefault="00CE09F3">
      <w:pPr>
        <w:rPr>
          <w:szCs w:val="22"/>
          <w:lang w:val="pl-PL"/>
        </w:rPr>
      </w:pPr>
    </w:p>
    <w:p w14:paraId="74E0CDC4" w14:textId="50176404" w:rsidR="00D13C59" w:rsidRPr="00CE13C4" w:rsidRDefault="00D13C59">
      <w:pPr>
        <w:rPr>
          <w:szCs w:val="22"/>
          <w:lang w:val="sr-Latn-CS"/>
        </w:rPr>
      </w:pPr>
      <w:r w:rsidRPr="00CE13C4">
        <w:rPr>
          <w:szCs w:val="22"/>
          <w:lang w:val="pl-PL"/>
        </w:rPr>
        <w:t>Nije utvrđena bezb</w:t>
      </w:r>
      <w:r w:rsidR="008335F5" w:rsidRPr="00CE13C4">
        <w:rPr>
          <w:szCs w:val="22"/>
          <w:lang w:val="pl-PL"/>
        </w:rPr>
        <w:t>j</w:t>
      </w:r>
      <w:r w:rsidRPr="00CE13C4">
        <w:rPr>
          <w:szCs w:val="22"/>
          <w:lang w:val="pl-PL"/>
        </w:rPr>
        <w:t>ednost prim</w:t>
      </w:r>
      <w:r w:rsidR="008335F5" w:rsidRPr="00CE13C4">
        <w:rPr>
          <w:szCs w:val="22"/>
          <w:lang w:val="pl-PL"/>
        </w:rPr>
        <w:t>j</w:t>
      </w:r>
      <w:r w:rsidRPr="00CE13C4">
        <w:rPr>
          <w:szCs w:val="22"/>
          <w:lang w:val="pl-PL"/>
        </w:rPr>
        <w:t>ene l</w:t>
      </w:r>
      <w:r w:rsidR="008335F5" w:rsidRPr="00CE13C4">
        <w:rPr>
          <w:szCs w:val="22"/>
          <w:lang w:val="pl-PL"/>
        </w:rPr>
        <w:t>ij</w:t>
      </w:r>
      <w:r w:rsidRPr="00CE13C4">
        <w:rPr>
          <w:szCs w:val="22"/>
          <w:lang w:val="pl-PL"/>
        </w:rPr>
        <w:t xml:space="preserve">eka u periodu trudnoće i dojenja. </w:t>
      </w:r>
      <w:r w:rsidRPr="00CE13C4">
        <w:rPr>
          <w:szCs w:val="22"/>
          <w:lang w:val="sr-Latn-CS"/>
        </w:rPr>
        <w:t>U nedostatku podataka, ne preporučuje se prim</w:t>
      </w:r>
      <w:r w:rsidR="008335F5" w:rsidRPr="00CE13C4">
        <w:rPr>
          <w:szCs w:val="22"/>
          <w:lang w:val="sr-Latn-CS"/>
        </w:rPr>
        <w:t>j</w:t>
      </w:r>
      <w:r w:rsidRPr="00CE13C4">
        <w:rPr>
          <w:szCs w:val="22"/>
          <w:lang w:val="sr-Latn-CS"/>
        </w:rPr>
        <w:t>ena ovog l</w:t>
      </w:r>
      <w:r w:rsidR="008335F5" w:rsidRPr="00CE13C4">
        <w:rPr>
          <w:szCs w:val="22"/>
          <w:lang w:val="sr-Latn-CS"/>
        </w:rPr>
        <w:t>ij</w:t>
      </w:r>
      <w:r w:rsidRPr="00CE13C4">
        <w:rPr>
          <w:szCs w:val="22"/>
          <w:lang w:val="sr-Latn-CS"/>
        </w:rPr>
        <w:t xml:space="preserve">eka u periodu trudnoće i dojenja. </w:t>
      </w:r>
    </w:p>
    <w:p w14:paraId="2C64BC81" w14:textId="2FA06C8B" w:rsidR="004443E8" w:rsidRPr="00CE13C4" w:rsidRDefault="004443E8">
      <w:pPr>
        <w:rPr>
          <w:szCs w:val="22"/>
          <w:lang w:val="sr-Latn-CS"/>
        </w:rPr>
      </w:pPr>
    </w:p>
    <w:p w14:paraId="5BBB9ADE" w14:textId="417E27D7" w:rsidR="004443E8" w:rsidRPr="00CE13C4" w:rsidRDefault="004443E8">
      <w:pPr>
        <w:rPr>
          <w:szCs w:val="22"/>
          <w:lang w:val="pl-PL"/>
        </w:rPr>
      </w:pPr>
      <w:r w:rsidRPr="00CE13C4">
        <w:rPr>
          <w:szCs w:val="22"/>
          <w:lang w:val="sr-Latn-CS"/>
        </w:rPr>
        <w:t>Nema podataka o uticaju ovog lijeka na plodnost.</w:t>
      </w:r>
    </w:p>
    <w:p w14:paraId="6F42BCE7" w14:textId="77777777" w:rsidR="00CE09F3" w:rsidRPr="00CE13C4" w:rsidRDefault="00CE09F3">
      <w:pPr>
        <w:rPr>
          <w:szCs w:val="22"/>
          <w:lang w:val="pl-PL"/>
        </w:rPr>
      </w:pPr>
    </w:p>
    <w:p w14:paraId="6E55EEEA" w14:textId="2442EAA9" w:rsidR="00CE09F3" w:rsidRPr="00CE13C4" w:rsidRDefault="00CE09F3">
      <w:pPr>
        <w:rPr>
          <w:b/>
          <w:bCs/>
          <w:spacing w:val="-8"/>
          <w:szCs w:val="22"/>
          <w:lang w:val="ru-RU"/>
        </w:rPr>
      </w:pPr>
      <w:r w:rsidRPr="00CE13C4">
        <w:rPr>
          <w:b/>
          <w:bCs/>
          <w:spacing w:val="-8"/>
          <w:szCs w:val="22"/>
          <w:lang w:val="ru-RU"/>
        </w:rPr>
        <w:t xml:space="preserve">4.7. </w:t>
      </w:r>
      <w:r w:rsidRPr="00CE13C4">
        <w:rPr>
          <w:b/>
          <w:bCs/>
          <w:spacing w:val="-8"/>
          <w:szCs w:val="22"/>
          <w:lang w:val="sr-Latn-CS"/>
        </w:rPr>
        <w:t>Uticaj  na sposobnost upravljanja vozilima i rukovanja mašinama</w:t>
      </w:r>
    </w:p>
    <w:p w14:paraId="71BB70BB" w14:textId="77777777" w:rsidR="00CE09F3" w:rsidRPr="00CE13C4" w:rsidRDefault="00CE09F3">
      <w:pPr>
        <w:rPr>
          <w:szCs w:val="22"/>
          <w:lang w:val="pl-PL"/>
        </w:rPr>
      </w:pPr>
    </w:p>
    <w:p w14:paraId="3EE09B2A" w14:textId="072B9D43" w:rsidR="00D13C59" w:rsidRPr="00CE13C4" w:rsidRDefault="00D13C59">
      <w:pPr>
        <w:rPr>
          <w:szCs w:val="22"/>
          <w:lang w:val="pl-PL"/>
        </w:rPr>
      </w:pPr>
      <w:r w:rsidRPr="00CE13C4">
        <w:rPr>
          <w:szCs w:val="22"/>
          <w:lang w:val="pl-PL"/>
        </w:rPr>
        <w:t>Ni</w:t>
      </w:r>
      <w:r w:rsidR="00CE13C4">
        <w:rPr>
          <w:szCs w:val="22"/>
          <w:lang w:val="pl-PL"/>
        </w:rPr>
        <w:t>je</w:t>
      </w:r>
      <w:r w:rsidRPr="00CE13C4">
        <w:rPr>
          <w:szCs w:val="22"/>
          <w:lang w:val="pl-PL"/>
        </w:rPr>
        <w:t>su sprovedene studije o uticaju l</w:t>
      </w:r>
      <w:r w:rsidR="008335F5" w:rsidRPr="00CE13C4">
        <w:rPr>
          <w:szCs w:val="22"/>
          <w:lang w:val="pl-PL"/>
        </w:rPr>
        <w:t>ij</w:t>
      </w:r>
      <w:r w:rsidRPr="00CE13C4">
        <w:rPr>
          <w:szCs w:val="22"/>
          <w:lang w:val="pl-PL"/>
        </w:rPr>
        <w:t xml:space="preserve">eka na sposobnost upravljanja vozilima i rukovanja mašinama. </w:t>
      </w:r>
    </w:p>
    <w:p w14:paraId="49AD5D05" w14:textId="77777777" w:rsidR="00CE09F3" w:rsidRPr="00CE13C4" w:rsidRDefault="00CE09F3">
      <w:pPr>
        <w:rPr>
          <w:szCs w:val="22"/>
          <w:lang w:val="pl-PL"/>
        </w:rPr>
      </w:pPr>
    </w:p>
    <w:p w14:paraId="1AD65C97" w14:textId="77777777" w:rsidR="00CE09F3" w:rsidRPr="00CE13C4" w:rsidRDefault="00CE09F3">
      <w:pPr>
        <w:rPr>
          <w:b/>
          <w:bCs/>
          <w:szCs w:val="22"/>
          <w:lang w:val="pl-PL"/>
        </w:rPr>
      </w:pPr>
      <w:r w:rsidRPr="00CE13C4">
        <w:rPr>
          <w:b/>
          <w:bCs/>
          <w:szCs w:val="22"/>
          <w:lang w:val="pl-PL"/>
        </w:rPr>
        <w:t>4.8. Neželjena dejstva</w:t>
      </w:r>
    </w:p>
    <w:p w14:paraId="2CAAC32E" w14:textId="77777777" w:rsidR="00CE09F3" w:rsidRPr="00CE13C4" w:rsidRDefault="00CE09F3">
      <w:pPr>
        <w:rPr>
          <w:noProof/>
          <w:szCs w:val="22"/>
          <w:u w:val="single"/>
          <w:lang w:val="hr-HR"/>
        </w:rPr>
      </w:pPr>
    </w:p>
    <w:p w14:paraId="2E0E89A3" w14:textId="77777777" w:rsidR="00D13C59" w:rsidRPr="00CE13C4" w:rsidRDefault="005F3BAA">
      <w:pPr>
        <w:rPr>
          <w:szCs w:val="22"/>
          <w:lang w:val="sr-Latn-CS"/>
        </w:rPr>
      </w:pPr>
      <w:r w:rsidRPr="00CE13C4">
        <w:rPr>
          <w:szCs w:val="22"/>
          <w:lang w:val="sr-Latn-CS"/>
        </w:rPr>
        <w:t>Učestalost ispoljavanja neželjenih dejstava se klasifikuje kao</w:t>
      </w:r>
      <w:r w:rsidR="00D13C59" w:rsidRPr="00CE13C4">
        <w:rPr>
          <w:szCs w:val="22"/>
          <w:lang w:val="sr-Latn-CS"/>
        </w:rPr>
        <w:t>:</w:t>
      </w:r>
    </w:p>
    <w:p w14:paraId="7EC30874" w14:textId="77777777" w:rsidR="00D13C59" w:rsidRPr="00CE13C4" w:rsidRDefault="00D13C59">
      <w:pPr>
        <w:rPr>
          <w:i/>
          <w:szCs w:val="22"/>
          <w:lang w:val="sr-Latn-CS"/>
        </w:rPr>
      </w:pPr>
      <w:r w:rsidRPr="00CE13C4">
        <w:rPr>
          <w:i/>
          <w:szCs w:val="22"/>
          <w:lang w:val="sr-Latn-CS"/>
        </w:rPr>
        <w:t>Veoma čest</w:t>
      </w:r>
      <w:r w:rsidR="005F3BAA" w:rsidRPr="00CE13C4">
        <w:rPr>
          <w:i/>
          <w:szCs w:val="22"/>
          <w:lang w:val="sr-Latn-CS"/>
        </w:rPr>
        <w:t>o</w:t>
      </w:r>
      <w:r w:rsidRPr="00CE13C4">
        <w:rPr>
          <w:i/>
          <w:szCs w:val="22"/>
          <w:lang w:val="sr-Latn-CS"/>
        </w:rPr>
        <w:t xml:space="preserve"> (&gt;1/10) </w:t>
      </w:r>
    </w:p>
    <w:p w14:paraId="1B284CF8" w14:textId="77777777" w:rsidR="00D13C59" w:rsidRPr="00CE13C4" w:rsidRDefault="00D13C59">
      <w:pPr>
        <w:rPr>
          <w:i/>
          <w:szCs w:val="22"/>
          <w:lang w:val="sr-Latn-CS"/>
        </w:rPr>
      </w:pPr>
      <w:r w:rsidRPr="00CE13C4">
        <w:rPr>
          <w:i/>
          <w:szCs w:val="22"/>
          <w:lang w:val="sr-Latn-CS"/>
        </w:rPr>
        <w:t>Čest</w:t>
      </w:r>
      <w:r w:rsidR="005F3BAA" w:rsidRPr="00CE13C4">
        <w:rPr>
          <w:i/>
          <w:szCs w:val="22"/>
          <w:lang w:val="sr-Latn-CS"/>
        </w:rPr>
        <w:t>o</w:t>
      </w:r>
      <w:r w:rsidRPr="00CE13C4">
        <w:rPr>
          <w:i/>
          <w:szCs w:val="22"/>
          <w:lang w:val="sr-Latn-CS"/>
        </w:rPr>
        <w:t xml:space="preserve"> (&gt;1/100 do &lt;1/10) </w:t>
      </w:r>
    </w:p>
    <w:p w14:paraId="741D7F43" w14:textId="77777777" w:rsidR="00D13C59" w:rsidRPr="00CE13C4" w:rsidRDefault="00D13C59">
      <w:pPr>
        <w:rPr>
          <w:i/>
          <w:szCs w:val="22"/>
          <w:lang w:val="sr-Latn-CS"/>
        </w:rPr>
      </w:pPr>
      <w:r w:rsidRPr="00CE13C4">
        <w:rPr>
          <w:i/>
          <w:szCs w:val="22"/>
          <w:lang w:val="sr-Latn-CS"/>
        </w:rPr>
        <w:t>Povremen</w:t>
      </w:r>
      <w:r w:rsidR="005F3BAA" w:rsidRPr="00CE13C4">
        <w:rPr>
          <w:i/>
          <w:szCs w:val="22"/>
          <w:lang w:val="sr-Latn-CS"/>
        </w:rPr>
        <w:t>o</w:t>
      </w:r>
      <w:r w:rsidRPr="00CE13C4">
        <w:rPr>
          <w:i/>
          <w:szCs w:val="22"/>
          <w:lang w:val="sr-Latn-CS"/>
        </w:rPr>
        <w:t xml:space="preserve"> (&gt;1/1000 do &lt; 1/100) </w:t>
      </w:r>
    </w:p>
    <w:p w14:paraId="2AA81DE2" w14:textId="77777777" w:rsidR="00D13C59" w:rsidRPr="00CE13C4" w:rsidRDefault="00D13C59">
      <w:pPr>
        <w:rPr>
          <w:i/>
          <w:szCs w:val="22"/>
          <w:lang w:val="sr-Latn-CS"/>
        </w:rPr>
      </w:pPr>
      <w:r w:rsidRPr="00CE13C4">
        <w:rPr>
          <w:i/>
          <w:szCs w:val="22"/>
          <w:lang w:val="sr-Latn-CS"/>
        </w:rPr>
        <w:t>R</w:t>
      </w:r>
      <w:r w:rsidR="008335F5" w:rsidRPr="00CE13C4">
        <w:rPr>
          <w:i/>
          <w:szCs w:val="22"/>
          <w:lang w:val="sr-Latn-CS"/>
        </w:rPr>
        <w:t>ij</w:t>
      </w:r>
      <w:r w:rsidRPr="00CE13C4">
        <w:rPr>
          <w:i/>
          <w:szCs w:val="22"/>
          <w:lang w:val="sr-Latn-CS"/>
        </w:rPr>
        <w:t>etk</w:t>
      </w:r>
      <w:r w:rsidR="005F3BAA" w:rsidRPr="00CE13C4">
        <w:rPr>
          <w:i/>
          <w:szCs w:val="22"/>
          <w:lang w:val="sr-Latn-CS"/>
        </w:rPr>
        <w:t>o</w:t>
      </w:r>
      <w:r w:rsidRPr="00CE13C4">
        <w:rPr>
          <w:i/>
          <w:szCs w:val="22"/>
          <w:lang w:val="sr-Latn-CS"/>
        </w:rPr>
        <w:t xml:space="preserve"> (&gt;1/10000 do &lt;1/1000) </w:t>
      </w:r>
    </w:p>
    <w:p w14:paraId="0E8F3A5A" w14:textId="77777777" w:rsidR="00D13C59" w:rsidRPr="00CE13C4" w:rsidRDefault="00D13C59">
      <w:pPr>
        <w:rPr>
          <w:i/>
          <w:szCs w:val="22"/>
          <w:lang w:val="sr-Latn-CS"/>
        </w:rPr>
      </w:pPr>
      <w:r w:rsidRPr="00CE13C4">
        <w:rPr>
          <w:i/>
          <w:szCs w:val="22"/>
          <w:lang w:val="sr-Latn-CS"/>
        </w:rPr>
        <w:t>Veoma r</w:t>
      </w:r>
      <w:r w:rsidR="008335F5" w:rsidRPr="00CE13C4">
        <w:rPr>
          <w:i/>
          <w:szCs w:val="22"/>
          <w:lang w:val="sr-Latn-CS"/>
        </w:rPr>
        <w:t>ij</w:t>
      </w:r>
      <w:r w:rsidRPr="00CE13C4">
        <w:rPr>
          <w:i/>
          <w:szCs w:val="22"/>
          <w:lang w:val="sr-Latn-CS"/>
        </w:rPr>
        <w:t>etk</w:t>
      </w:r>
      <w:r w:rsidR="005F3BAA" w:rsidRPr="00CE13C4">
        <w:rPr>
          <w:i/>
          <w:szCs w:val="22"/>
          <w:lang w:val="sr-Latn-CS"/>
        </w:rPr>
        <w:t>o</w:t>
      </w:r>
      <w:r w:rsidRPr="00CE13C4">
        <w:rPr>
          <w:i/>
          <w:szCs w:val="22"/>
          <w:lang w:val="sr-Latn-CS"/>
        </w:rPr>
        <w:t xml:space="preserve"> (&lt;1/10000) </w:t>
      </w:r>
    </w:p>
    <w:p w14:paraId="27BE3A9B" w14:textId="315EAEFE" w:rsidR="00D13C59" w:rsidRPr="00CE13C4" w:rsidRDefault="005F3BAA">
      <w:pPr>
        <w:rPr>
          <w:i/>
          <w:szCs w:val="22"/>
          <w:lang w:val="sr-Latn-CS"/>
        </w:rPr>
      </w:pPr>
      <w:r w:rsidRPr="00CE13C4">
        <w:rPr>
          <w:i/>
          <w:szCs w:val="22"/>
          <w:lang w:val="sr-Latn-CS"/>
        </w:rPr>
        <w:t>Nepoznato</w:t>
      </w:r>
      <w:r w:rsidR="00D13C59" w:rsidRPr="00CE13C4">
        <w:rPr>
          <w:i/>
          <w:szCs w:val="22"/>
          <w:lang w:val="sr-Latn-CS"/>
        </w:rPr>
        <w:t xml:space="preserve"> (ne može se proc</w:t>
      </w:r>
      <w:r w:rsidR="00CE13C4">
        <w:rPr>
          <w:i/>
          <w:szCs w:val="22"/>
          <w:lang w:val="sr-Latn-CS"/>
        </w:rPr>
        <w:t>i</w:t>
      </w:r>
      <w:r w:rsidR="008335F5" w:rsidRPr="00CE13C4">
        <w:rPr>
          <w:i/>
          <w:szCs w:val="22"/>
          <w:lang w:val="sr-Latn-CS"/>
        </w:rPr>
        <w:t>j</w:t>
      </w:r>
      <w:r w:rsidR="00D13C59" w:rsidRPr="00CE13C4">
        <w:rPr>
          <w:i/>
          <w:szCs w:val="22"/>
          <w:lang w:val="sr-Latn-CS"/>
        </w:rPr>
        <w:t xml:space="preserve">eniti na osnovu </w:t>
      </w:r>
      <w:r w:rsidRPr="00CE13C4">
        <w:rPr>
          <w:i/>
          <w:szCs w:val="22"/>
          <w:lang w:val="sr-Latn-CS"/>
        </w:rPr>
        <w:t>dostupnih</w:t>
      </w:r>
      <w:r w:rsidR="00D13C59" w:rsidRPr="00CE13C4">
        <w:rPr>
          <w:i/>
          <w:szCs w:val="22"/>
          <w:lang w:val="sr-Latn-CS"/>
        </w:rPr>
        <w:t xml:space="preserve"> podataka).</w:t>
      </w:r>
    </w:p>
    <w:p w14:paraId="47DB10B8" w14:textId="77777777" w:rsidR="00D13C59" w:rsidRPr="00CE13C4" w:rsidRDefault="00D13C59">
      <w:pPr>
        <w:rPr>
          <w:i/>
          <w:szCs w:val="22"/>
          <w:lang w:val="sr-Latn-CS"/>
        </w:rPr>
      </w:pPr>
    </w:p>
    <w:p w14:paraId="2FA250DD" w14:textId="77777777" w:rsidR="004A6E54" w:rsidRPr="00CE13C4" w:rsidRDefault="004A6E54">
      <w:pPr>
        <w:rPr>
          <w:i/>
          <w:szCs w:val="22"/>
          <w:lang w:val="sr-Latn-CS"/>
        </w:rPr>
      </w:pPr>
      <w:r w:rsidRPr="00CE13C4">
        <w:rPr>
          <w:i/>
          <w:szCs w:val="22"/>
          <w:lang w:val="sr-Latn-CS"/>
        </w:rPr>
        <w:t>Gastrointestinalni poremećaji</w:t>
      </w:r>
    </w:p>
    <w:p w14:paraId="0105043B" w14:textId="77777777" w:rsidR="004A6E54" w:rsidRPr="00CE13C4" w:rsidRDefault="004A6E54">
      <w:pPr>
        <w:rPr>
          <w:szCs w:val="22"/>
          <w:lang w:val="sr-Latn-CS"/>
        </w:rPr>
      </w:pPr>
      <w:r w:rsidRPr="00CE13C4">
        <w:rPr>
          <w:szCs w:val="22"/>
          <w:lang w:val="sr-Latn-CS"/>
        </w:rPr>
        <w:t>Nepoznata učestalost: mučnina, povraćanje, dijareja.</w:t>
      </w:r>
    </w:p>
    <w:p w14:paraId="38800C06" w14:textId="77777777" w:rsidR="004A6E54" w:rsidRPr="00CE13C4" w:rsidRDefault="004A6E54">
      <w:pPr>
        <w:rPr>
          <w:szCs w:val="22"/>
          <w:lang w:val="sr-Latn-CS"/>
        </w:rPr>
      </w:pPr>
    </w:p>
    <w:p w14:paraId="235A0BB0" w14:textId="77777777" w:rsidR="004A6E54" w:rsidRPr="00CE13C4" w:rsidRDefault="004A6E54">
      <w:pPr>
        <w:rPr>
          <w:i/>
          <w:iCs/>
          <w:szCs w:val="22"/>
          <w:u w:val="single"/>
          <w:lang w:val="sr-Latn-CS"/>
        </w:rPr>
      </w:pPr>
      <w:r w:rsidRPr="00CE13C4">
        <w:rPr>
          <w:i/>
          <w:iCs/>
          <w:szCs w:val="22"/>
          <w:lang w:val="sr-Latn-CS"/>
        </w:rPr>
        <w:lastRenderedPageBreak/>
        <w:t>Poremećaji imunskog sistema</w:t>
      </w:r>
    </w:p>
    <w:p w14:paraId="507F2525" w14:textId="77777777" w:rsidR="004A6E54" w:rsidRPr="00CE13C4" w:rsidRDefault="004A6E54">
      <w:pPr>
        <w:rPr>
          <w:szCs w:val="22"/>
          <w:lang w:val="sr-Latn-CS"/>
        </w:rPr>
      </w:pPr>
      <w:r w:rsidRPr="00CE13C4">
        <w:rPr>
          <w:szCs w:val="22"/>
          <w:lang w:val="sr-Latn-CS"/>
        </w:rPr>
        <w:t xml:space="preserve">Nepoznata učestalost: alergijske reakcije (urtikarija, osip po koži, dispneja, anafilaktička reakcija). </w:t>
      </w:r>
    </w:p>
    <w:p w14:paraId="38C0DDD9" w14:textId="77777777" w:rsidR="004A6E54" w:rsidRPr="00CE13C4" w:rsidRDefault="004A6E54">
      <w:pPr>
        <w:rPr>
          <w:szCs w:val="22"/>
          <w:lang w:val="sr-Latn-CS"/>
        </w:rPr>
      </w:pPr>
    </w:p>
    <w:p w14:paraId="5A0BACC4" w14:textId="18650DBE" w:rsidR="004A6E54" w:rsidRPr="00CE13C4" w:rsidRDefault="004A6E54">
      <w:pPr>
        <w:rPr>
          <w:szCs w:val="22"/>
          <w:lang w:val="sr-Latn-CS"/>
        </w:rPr>
      </w:pPr>
      <w:proofErr w:type="spellStart"/>
      <w:r w:rsidRPr="00CE13C4">
        <w:rPr>
          <w:szCs w:val="22"/>
        </w:rPr>
        <w:t>Pacijenta</w:t>
      </w:r>
      <w:proofErr w:type="spellEnd"/>
      <w:r w:rsidRPr="00CE13C4">
        <w:rPr>
          <w:szCs w:val="22"/>
          <w:lang w:val="sr-Latn-CS"/>
        </w:rPr>
        <w:t xml:space="preserve"> </w:t>
      </w:r>
      <w:proofErr w:type="spellStart"/>
      <w:r w:rsidRPr="00CE13C4">
        <w:rPr>
          <w:szCs w:val="22"/>
        </w:rPr>
        <w:t>treba</w:t>
      </w:r>
      <w:proofErr w:type="spellEnd"/>
      <w:r w:rsidRPr="00CE13C4">
        <w:rPr>
          <w:szCs w:val="22"/>
          <w:lang w:val="sr-Latn-CS"/>
        </w:rPr>
        <w:t xml:space="preserve"> </w:t>
      </w:r>
      <w:proofErr w:type="spellStart"/>
      <w:r w:rsidRPr="00CE13C4">
        <w:rPr>
          <w:szCs w:val="22"/>
        </w:rPr>
        <w:t>posavjetovati</w:t>
      </w:r>
      <w:proofErr w:type="spellEnd"/>
      <w:r w:rsidRPr="00CE13C4">
        <w:rPr>
          <w:szCs w:val="22"/>
          <w:lang w:val="sr-Latn-CS"/>
        </w:rPr>
        <w:t xml:space="preserve"> </w:t>
      </w:r>
      <w:r w:rsidRPr="00CE13C4">
        <w:rPr>
          <w:szCs w:val="22"/>
        </w:rPr>
        <w:t>da</w:t>
      </w:r>
      <w:r w:rsidRPr="00CE13C4">
        <w:rPr>
          <w:szCs w:val="22"/>
          <w:lang w:val="sr-Latn-CS"/>
        </w:rPr>
        <w:t xml:space="preserve"> </w:t>
      </w:r>
      <w:proofErr w:type="spellStart"/>
      <w:r w:rsidRPr="00CE13C4">
        <w:rPr>
          <w:szCs w:val="22"/>
        </w:rPr>
        <w:t>konsultuje</w:t>
      </w:r>
      <w:proofErr w:type="spellEnd"/>
      <w:r w:rsidRPr="00CE13C4">
        <w:rPr>
          <w:szCs w:val="22"/>
          <w:lang w:val="sr-Latn-CS"/>
        </w:rPr>
        <w:t xml:space="preserve"> </w:t>
      </w:r>
      <w:proofErr w:type="spellStart"/>
      <w:r w:rsidRPr="00CE13C4">
        <w:rPr>
          <w:szCs w:val="22"/>
        </w:rPr>
        <w:t>ljekara</w:t>
      </w:r>
      <w:proofErr w:type="spellEnd"/>
      <w:r w:rsidRPr="00CE13C4">
        <w:rPr>
          <w:szCs w:val="22"/>
          <w:lang w:val="sr-Latn-CS"/>
        </w:rPr>
        <w:t xml:space="preserve"> </w:t>
      </w:r>
      <w:proofErr w:type="spellStart"/>
      <w:r w:rsidRPr="00CE13C4">
        <w:rPr>
          <w:szCs w:val="22"/>
        </w:rPr>
        <w:t>ili</w:t>
      </w:r>
      <w:proofErr w:type="spellEnd"/>
      <w:r w:rsidRPr="00CE13C4">
        <w:rPr>
          <w:szCs w:val="22"/>
          <w:lang w:val="sr-Latn-CS"/>
        </w:rPr>
        <w:t xml:space="preserve"> </w:t>
      </w:r>
      <w:proofErr w:type="spellStart"/>
      <w:r w:rsidRPr="00CE13C4">
        <w:rPr>
          <w:szCs w:val="22"/>
        </w:rPr>
        <w:t>farmaceuta</w:t>
      </w:r>
      <w:proofErr w:type="spellEnd"/>
      <w:r w:rsidRPr="00CE13C4">
        <w:rPr>
          <w:szCs w:val="22"/>
          <w:lang w:val="sr-Latn-CS"/>
        </w:rPr>
        <w:t xml:space="preserve">, </w:t>
      </w:r>
      <w:proofErr w:type="spellStart"/>
      <w:r w:rsidRPr="00CE13C4">
        <w:rPr>
          <w:szCs w:val="22"/>
        </w:rPr>
        <w:t>ukoliko</w:t>
      </w:r>
      <w:proofErr w:type="spellEnd"/>
      <w:r w:rsidRPr="00CE13C4">
        <w:rPr>
          <w:szCs w:val="22"/>
          <w:lang w:val="sr-Latn-CS"/>
        </w:rPr>
        <w:t xml:space="preserve"> </w:t>
      </w:r>
      <w:r w:rsidRPr="00CE13C4">
        <w:rPr>
          <w:szCs w:val="22"/>
        </w:rPr>
        <w:t>se</w:t>
      </w:r>
      <w:r w:rsidRPr="00CE13C4">
        <w:rPr>
          <w:szCs w:val="22"/>
          <w:lang w:val="sr-Latn-CS"/>
        </w:rPr>
        <w:t xml:space="preserve"> </w:t>
      </w:r>
      <w:proofErr w:type="spellStart"/>
      <w:r w:rsidRPr="00CE13C4">
        <w:rPr>
          <w:szCs w:val="22"/>
        </w:rPr>
        <w:t>pojave</w:t>
      </w:r>
      <w:proofErr w:type="spellEnd"/>
      <w:r w:rsidRPr="00CE13C4">
        <w:rPr>
          <w:szCs w:val="22"/>
          <w:lang w:val="sr-Latn-CS"/>
        </w:rPr>
        <w:t xml:space="preserve"> </w:t>
      </w:r>
      <w:r w:rsidRPr="00CE13C4">
        <w:rPr>
          <w:szCs w:val="22"/>
        </w:rPr>
        <w:t>ne</w:t>
      </w:r>
      <w:r w:rsidRPr="00CE13C4">
        <w:rPr>
          <w:szCs w:val="22"/>
          <w:lang w:val="sr-Latn-CS"/>
        </w:rPr>
        <w:t>ž</w:t>
      </w:r>
      <w:proofErr w:type="spellStart"/>
      <w:r w:rsidRPr="00CE13C4">
        <w:rPr>
          <w:szCs w:val="22"/>
        </w:rPr>
        <w:t>eljene</w:t>
      </w:r>
      <w:proofErr w:type="spellEnd"/>
      <w:r w:rsidRPr="00CE13C4">
        <w:rPr>
          <w:szCs w:val="22"/>
          <w:lang w:val="sr-Latn-CS"/>
        </w:rPr>
        <w:t xml:space="preserve"> </w:t>
      </w:r>
      <w:proofErr w:type="spellStart"/>
      <w:r w:rsidRPr="00CE13C4">
        <w:rPr>
          <w:szCs w:val="22"/>
        </w:rPr>
        <w:t>reakcije</w:t>
      </w:r>
      <w:proofErr w:type="spellEnd"/>
      <w:r w:rsidRPr="00CE13C4">
        <w:rPr>
          <w:szCs w:val="22"/>
          <w:lang w:val="sr-Latn-CS"/>
        </w:rPr>
        <w:t xml:space="preserve"> </w:t>
      </w:r>
      <w:proofErr w:type="spellStart"/>
      <w:r w:rsidRPr="00CE13C4">
        <w:rPr>
          <w:szCs w:val="22"/>
        </w:rPr>
        <w:t>koje</w:t>
      </w:r>
      <w:proofErr w:type="spellEnd"/>
      <w:r w:rsidRPr="00CE13C4">
        <w:rPr>
          <w:szCs w:val="22"/>
          <w:lang w:val="sr-Latn-CS"/>
        </w:rPr>
        <w:t xml:space="preserve"> </w:t>
      </w:r>
      <w:proofErr w:type="spellStart"/>
      <w:r w:rsidRPr="00CE13C4">
        <w:rPr>
          <w:szCs w:val="22"/>
        </w:rPr>
        <w:t>ni</w:t>
      </w:r>
      <w:r w:rsidR="00CE13C4">
        <w:rPr>
          <w:szCs w:val="22"/>
        </w:rPr>
        <w:t>je</w:t>
      </w:r>
      <w:r w:rsidRPr="00CE13C4">
        <w:rPr>
          <w:szCs w:val="22"/>
        </w:rPr>
        <w:t>su</w:t>
      </w:r>
      <w:proofErr w:type="spellEnd"/>
      <w:r w:rsidRPr="00CE13C4">
        <w:rPr>
          <w:szCs w:val="22"/>
          <w:lang w:val="sr-Latn-CS"/>
        </w:rPr>
        <w:t xml:space="preserve"> </w:t>
      </w:r>
      <w:proofErr w:type="spellStart"/>
      <w:r w:rsidRPr="00CE13C4">
        <w:rPr>
          <w:szCs w:val="22"/>
        </w:rPr>
        <w:t>ovd</w:t>
      </w:r>
      <w:r w:rsidR="00CE13C4">
        <w:rPr>
          <w:szCs w:val="22"/>
        </w:rPr>
        <w:t>j</w:t>
      </w:r>
      <w:r w:rsidRPr="00CE13C4">
        <w:rPr>
          <w:szCs w:val="22"/>
        </w:rPr>
        <w:t>e</w:t>
      </w:r>
      <w:proofErr w:type="spellEnd"/>
      <w:r w:rsidRPr="00CE13C4">
        <w:rPr>
          <w:szCs w:val="22"/>
          <w:lang w:val="sr-Latn-CS"/>
        </w:rPr>
        <w:t xml:space="preserve"> </w:t>
      </w:r>
      <w:proofErr w:type="spellStart"/>
      <w:r w:rsidRPr="00CE13C4">
        <w:rPr>
          <w:szCs w:val="22"/>
        </w:rPr>
        <w:t>navedene</w:t>
      </w:r>
      <w:proofErr w:type="spellEnd"/>
      <w:r w:rsidRPr="00CE13C4">
        <w:rPr>
          <w:szCs w:val="22"/>
          <w:lang w:val="sr-Latn-CS"/>
        </w:rPr>
        <w:t>.</w:t>
      </w:r>
    </w:p>
    <w:p w14:paraId="57CAD5BA" w14:textId="77777777" w:rsidR="00CE09F3" w:rsidRPr="00CE13C4" w:rsidRDefault="00CE09F3">
      <w:pPr>
        <w:rPr>
          <w:noProof/>
          <w:szCs w:val="22"/>
          <w:u w:val="single"/>
          <w:lang w:val="hr-HR"/>
        </w:rPr>
      </w:pPr>
    </w:p>
    <w:p w14:paraId="2A4A43EB" w14:textId="77777777" w:rsidR="00683956" w:rsidRPr="00CE13C4" w:rsidRDefault="00683956" w:rsidP="00A234A2">
      <w:pPr>
        <w:tabs>
          <w:tab w:val="clear" w:pos="284"/>
        </w:tabs>
        <w:spacing w:after="200" w:line="276" w:lineRule="auto"/>
        <w:rPr>
          <w:rFonts w:eastAsia="Calibri"/>
          <w:szCs w:val="22"/>
          <w:u w:val="single"/>
          <w:lang w:val="sr-Latn-RS"/>
        </w:rPr>
      </w:pPr>
      <w:r w:rsidRPr="00CE13C4">
        <w:rPr>
          <w:rFonts w:eastAsia="Calibri"/>
          <w:szCs w:val="22"/>
          <w:u w:val="single"/>
          <w:lang w:val="sr-Latn-RS"/>
        </w:rPr>
        <w:t>Prijavljivanje sumnji na neželjena dejstva</w:t>
      </w:r>
    </w:p>
    <w:p w14:paraId="7E1C46CA" w14:textId="77777777" w:rsidR="00683956" w:rsidRPr="00CE13C4" w:rsidRDefault="00683956" w:rsidP="00CE13C4">
      <w:pPr>
        <w:tabs>
          <w:tab w:val="clear" w:pos="284"/>
        </w:tabs>
        <w:spacing w:after="200"/>
        <w:rPr>
          <w:rFonts w:eastAsia="Calibri"/>
          <w:szCs w:val="22"/>
          <w:lang w:val="sr-Latn-RS"/>
        </w:rPr>
      </w:pPr>
      <w:r w:rsidRPr="00CE13C4">
        <w:rPr>
          <w:rFonts w:eastAsia="Calibri"/>
          <w:szCs w:val="22"/>
          <w:lang w:val="sr-Latn-RS"/>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1DD4AAF9" w14:textId="77777777" w:rsidR="00683956" w:rsidRPr="00CE13C4" w:rsidRDefault="00683956" w:rsidP="00CE13C4">
      <w:pPr>
        <w:tabs>
          <w:tab w:val="clear" w:pos="284"/>
        </w:tabs>
        <w:rPr>
          <w:rFonts w:eastAsia="Calibri"/>
          <w:szCs w:val="22"/>
          <w:lang w:val="sr-Latn-RS"/>
        </w:rPr>
      </w:pPr>
      <w:r w:rsidRPr="00CE13C4">
        <w:rPr>
          <w:rFonts w:eastAsia="Calibri"/>
          <w:szCs w:val="22"/>
          <w:lang w:val="sr-Latn-RS"/>
        </w:rPr>
        <w:t xml:space="preserve">Institut za ljekove i medicinska sredstva </w:t>
      </w:r>
    </w:p>
    <w:p w14:paraId="02AFC20A" w14:textId="77777777" w:rsidR="00683956" w:rsidRPr="00CE13C4" w:rsidRDefault="00683956" w:rsidP="00CE13C4">
      <w:pPr>
        <w:tabs>
          <w:tab w:val="clear" w:pos="284"/>
        </w:tabs>
        <w:rPr>
          <w:rFonts w:eastAsia="Calibri"/>
          <w:szCs w:val="22"/>
          <w:lang w:val="sr-Latn-RS"/>
        </w:rPr>
      </w:pPr>
      <w:r w:rsidRPr="00CE13C4">
        <w:rPr>
          <w:rFonts w:eastAsia="Calibri"/>
          <w:szCs w:val="22"/>
          <w:lang w:val="sr-Latn-RS"/>
        </w:rPr>
        <w:t>Odjeljenje za farmakovigilancu</w:t>
      </w:r>
    </w:p>
    <w:p w14:paraId="2BB3BA39" w14:textId="77777777" w:rsidR="00683956" w:rsidRPr="00CE13C4" w:rsidRDefault="00683956">
      <w:pPr>
        <w:tabs>
          <w:tab w:val="clear" w:pos="284"/>
        </w:tabs>
        <w:rPr>
          <w:rFonts w:eastAsia="Calibri"/>
          <w:szCs w:val="22"/>
          <w:lang w:val="sr-Latn-RS"/>
        </w:rPr>
      </w:pPr>
      <w:r w:rsidRPr="00CE13C4">
        <w:rPr>
          <w:rFonts w:eastAsia="Calibri"/>
          <w:szCs w:val="22"/>
          <w:lang w:val="sr-Latn-RS"/>
        </w:rPr>
        <w:t>Bulevar Ivana Crnojevića 64a, 81000 Podgorica</w:t>
      </w:r>
    </w:p>
    <w:p w14:paraId="28FBE637" w14:textId="77777777" w:rsidR="00683956" w:rsidRPr="00CE13C4" w:rsidRDefault="00683956" w:rsidP="00A234A2">
      <w:pPr>
        <w:tabs>
          <w:tab w:val="clear" w:pos="284"/>
        </w:tabs>
        <w:rPr>
          <w:rFonts w:eastAsia="Calibri"/>
          <w:szCs w:val="22"/>
          <w:lang w:val="sr-Latn-RS"/>
        </w:rPr>
      </w:pPr>
    </w:p>
    <w:p w14:paraId="62BB9DBA" w14:textId="77777777" w:rsidR="00683956" w:rsidRPr="00CE13C4" w:rsidRDefault="00683956" w:rsidP="00CE13C4">
      <w:pPr>
        <w:tabs>
          <w:tab w:val="clear" w:pos="284"/>
        </w:tabs>
        <w:rPr>
          <w:rFonts w:eastAsia="Calibri"/>
          <w:szCs w:val="22"/>
          <w:lang w:val="sr-Latn-RS"/>
        </w:rPr>
      </w:pPr>
      <w:r w:rsidRPr="00CE13C4">
        <w:rPr>
          <w:rFonts w:eastAsia="Calibri"/>
          <w:szCs w:val="22"/>
          <w:lang w:val="sr-Latn-RS"/>
        </w:rPr>
        <w:t>tel: +382 (0) 20 310 280</w:t>
      </w:r>
    </w:p>
    <w:p w14:paraId="529EC8ED" w14:textId="77777777" w:rsidR="00683956" w:rsidRPr="00CE13C4" w:rsidRDefault="00683956" w:rsidP="00CE13C4">
      <w:pPr>
        <w:tabs>
          <w:tab w:val="clear" w:pos="284"/>
          <w:tab w:val="left" w:pos="6720"/>
        </w:tabs>
        <w:rPr>
          <w:rFonts w:eastAsia="Calibri"/>
          <w:szCs w:val="22"/>
          <w:lang w:val="sr-Latn-RS"/>
        </w:rPr>
      </w:pPr>
      <w:r w:rsidRPr="00CE13C4">
        <w:rPr>
          <w:rFonts w:eastAsia="Calibri"/>
          <w:szCs w:val="22"/>
          <w:lang w:val="sr-Latn-RS"/>
        </w:rPr>
        <w:t>fax: +382 (0) 20 310 581</w:t>
      </w:r>
      <w:r w:rsidRPr="00CE13C4">
        <w:rPr>
          <w:rFonts w:eastAsia="Calibri"/>
          <w:szCs w:val="22"/>
          <w:lang w:val="sr-Latn-RS"/>
        </w:rPr>
        <w:tab/>
      </w:r>
    </w:p>
    <w:p w14:paraId="308F1C91" w14:textId="77777777" w:rsidR="00683956" w:rsidRPr="00CE13C4" w:rsidRDefault="00B56EA5" w:rsidP="00CE13C4">
      <w:pPr>
        <w:tabs>
          <w:tab w:val="clear" w:pos="284"/>
        </w:tabs>
        <w:rPr>
          <w:rFonts w:eastAsia="Calibri"/>
          <w:szCs w:val="22"/>
          <w:lang w:val="sr-Latn-RS"/>
        </w:rPr>
      </w:pPr>
      <w:hyperlink r:id="rId7" w:history="1">
        <w:r w:rsidR="00683956" w:rsidRPr="00CE13C4">
          <w:rPr>
            <w:rFonts w:eastAsia="Calibri"/>
            <w:color w:val="0563C1"/>
            <w:szCs w:val="22"/>
            <w:u w:val="single"/>
            <w:lang w:val="sr-Latn-RS"/>
          </w:rPr>
          <w:t>www.cinmed.me</w:t>
        </w:r>
      </w:hyperlink>
    </w:p>
    <w:p w14:paraId="7D47B2CD" w14:textId="77777777" w:rsidR="00683956" w:rsidRPr="00CE13C4" w:rsidRDefault="00B56EA5" w:rsidP="00CE13C4">
      <w:pPr>
        <w:tabs>
          <w:tab w:val="clear" w:pos="284"/>
        </w:tabs>
        <w:rPr>
          <w:rFonts w:eastAsia="Calibri"/>
          <w:color w:val="0000FF"/>
          <w:szCs w:val="22"/>
          <w:u w:val="single"/>
          <w:lang w:val="sr-Latn-RS"/>
        </w:rPr>
      </w:pPr>
      <w:hyperlink r:id="rId8" w:history="1">
        <w:r w:rsidR="00683956" w:rsidRPr="00CE13C4">
          <w:rPr>
            <w:rFonts w:eastAsia="Calibri"/>
            <w:color w:val="0563C1"/>
            <w:szCs w:val="22"/>
            <w:u w:val="single"/>
            <w:lang w:val="sr-Latn-RS"/>
          </w:rPr>
          <w:t>nezeljenadejstva@cinmed.me</w:t>
        </w:r>
      </w:hyperlink>
    </w:p>
    <w:p w14:paraId="42A3514B" w14:textId="77777777" w:rsidR="00683956" w:rsidRPr="00CE13C4" w:rsidRDefault="00683956" w:rsidP="00CE13C4">
      <w:pPr>
        <w:tabs>
          <w:tab w:val="clear" w:pos="284"/>
        </w:tabs>
        <w:rPr>
          <w:rFonts w:eastAsia="Calibri"/>
          <w:szCs w:val="22"/>
          <w:lang w:val="sr-Latn-RS"/>
        </w:rPr>
      </w:pPr>
      <w:r w:rsidRPr="00CE13C4">
        <w:rPr>
          <w:rFonts w:eastAsia="Calibri"/>
          <w:szCs w:val="22"/>
          <w:lang w:val="sr-Latn-RS"/>
        </w:rPr>
        <w:t>putem IS zdravstvene zaštite</w:t>
      </w:r>
    </w:p>
    <w:p w14:paraId="0E72769A" w14:textId="77777777" w:rsidR="00683956" w:rsidRPr="00CE13C4" w:rsidRDefault="00683956">
      <w:pPr>
        <w:tabs>
          <w:tab w:val="clear" w:pos="284"/>
        </w:tabs>
        <w:rPr>
          <w:rFonts w:eastAsia="Calibri"/>
          <w:szCs w:val="22"/>
          <w:lang w:val="sr-Latn-RS"/>
        </w:rPr>
      </w:pPr>
      <w:r w:rsidRPr="00CE13C4">
        <w:rPr>
          <w:rFonts w:eastAsia="Calibri"/>
          <w:szCs w:val="22"/>
          <w:lang w:val="sr-Latn-RS"/>
        </w:rPr>
        <w:t>QR kod za online prijavu sumnje na neželjeno dejstvo lijeka:</w:t>
      </w:r>
    </w:p>
    <w:p w14:paraId="583CA8F1" w14:textId="77777777" w:rsidR="00683956" w:rsidRPr="00CE13C4" w:rsidRDefault="00683956">
      <w:pPr>
        <w:tabs>
          <w:tab w:val="clear" w:pos="284"/>
        </w:tabs>
        <w:rPr>
          <w:rFonts w:eastAsia="Calibri"/>
          <w:szCs w:val="22"/>
          <w:lang w:val="sr-Latn-RS"/>
        </w:rPr>
      </w:pPr>
    </w:p>
    <w:p w14:paraId="2A2A0BD4" w14:textId="77777777" w:rsidR="00683956" w:rsidRPr="00CE13C4" w:rsidRDefault="00683956" w:rsidP="00A234A2">
      <w:pPr>
        <w:tabs>
          <w:tab w:val="clear" w:pos="284"/>
        </w:tabs>
        <w:rPr>
          <w:rFonts w:eastAsia="Calibri"/>
          <w:szCs w:val="22"/>
          <w:lang w:val="sr-Latn-RS"/>
        </w:rPr>
      </w:pPr>
      <w:r w:rsidRPr="00A234A2">
        <w:rPr>
          <w:noProof/>
          <w:szCs w:val="22"/>
        </w:rPr>
        <w:drawing>
          <wp:inline distT="0" distB="0" distL="0" distR="0" wp14:anchorId="2A149B89" wp14:editId="739F903D">
            <wp:extent cx="971550" cy="971550"/>
            <wp:effectExtent l="0" t="0" r="0" b="0"/>
            <wp:docPr id="2" name="Picture 2" descr="https://cinmed.me/wp-content/uploads/2022/11/Online-prijava-NDL-QR-code-300x300.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23BE79D7" w14:textId="77777777" w:rsidR="00CE09F3" w:rsidRPr="00CE13C4" w:rsidRDefault="00CE09F3" w:rsidP="00CE13C4">
      <w:pPr>
        <w:rPr>
          <w:szCs w:val="22"/>
          <w:lang w:val="sr-Latn-RS"/>
        </w:rPr>
      </w:pPr>
    </w:p>
    <w:p w14:paraId="5D5504EC" w14:textId="77777777" w:rsidR="00CE09F3" w:rsidRPr="00CE13C4" w:rsidRDefault="00CE09F3" w:rsidP="00CE13C4">
      <w:pPr>
        <w:rPr>
          <w:b/>
          <w:bCs/>
          <w:szCs w:val="22"/>
          <w:lang w:val="sr-Latn-RS"/>
        </w:rPr>
      </w:pPr>
      <w:r w:rsidRPr="00CE13C4">
        <w:rPr>
          <w:b/>
          <w:bCs/>
          <w:szCs w:val="22"/>
          <w:lang w:val="sr-Latn-RS"/>
        </w:rPr>
        <w:t>4.9. Predoziranje</w:t>
      </w:r>
    </w:p>
    <w:p w14:paraId="21AAA714" w14:textId="77777777" w:rsidR="00CE09F3" w:rsidRPr="00CE13C4" w:rsidRDefault="00CE09F3" w:rsidP="00CE13C4">
      <w:pPr>
        <w:rPr>
          <w:szCs w:val="22"/>
          <w:lang w:val="sr-Latn-RS"/>
        </w:rPr>
      </w:pPr>
    </w:p>
    <w:p w14:paraId="2AD87FD6" w14:textId="0D6D808D" w:rsidR="00D13C59" w:rsidRPr="00CE13C4" w:rsidRDefault="00D13C59">
      <w:pPr>
        <w:rPr>
          <w:szCs w:val="22"/>
          <w:lang w:val="sl-SI"/>
        </w:rPr>
      </w:pPr>
      <w:r w:rsidRPr="00CE13C4">
        <w:rPr>
          <w:szCs w:val="22"/>
          <w:lang w:val="sl-SI"/>
        </w:rPr>
        <w:t xml:space="preserve">Predoziranje može izazvati mučninu, povraćanje, dijareju i agitaciju. </w:t>
      </w:r>
    </w:p>
    <w:p w14:paraId="4EACF8DA" w14:textId="77777777" w:rsidR="00D13C59" w:rsidRPr="00CE13C4" w:rsidRDefault="00D13C59">
      <w:pPr>
        <w:rPr>
          <w:szCs w:val="22"/>
          <w:lang w:val="sl-SI"/>
        </w:rPr>
      </w:pPr>
    </w:p>
    <w:p w14:paraId="5CD3A14E" w14:textId="77777777" w:rsidR="00D13C59" w:rsidRPr="00CE13C4" w:rsidRDefault="00D13C59">
      <w:pPr>
        <w:rPr>
          <w:szCs w:val="22"/>
          <w:lang w:val="sl-SI"/>
        </w:rPr>
      </w:pPr>
      <w:r w:rsidRPr="00CE13C4">
        <w:rPr>
          <w:szCs w:val="22"/>
          <w:lang w:val="sl-SI"/>
        </w:rPr>
        <w:t>Prijavljen je slučaj d</w:t>
      </w:r>
      <w:r w:rsidR="006B5DB1" w:rsidRPr="00CE13C4">
        <w:rPr>
          <w:szCs w:val="22"/>
          <w:lang w:val="sl-SI"/>
        </w:rPr>
        <w:t>j</w:t>
      </w:r>
      <w:r w:rsidRPr="00CE13C4">
        <w:rPr>
          <w:szCs w:val="22"/>
          <w:lang w:val="sl-SI"/>
        </w:rPr>
        <w:t>eteta uzrasta 4 godine kod koga je došlo do pojave agresi</w:t>
      </w:r>
      <w:r w:rsidR="00336E15" w:rsidRPr="00CE13C4">
        <w:rPr>
          <w:szCs w:val="22"/>
          <w:lang w:val="sl-SI"/>
        </w:rPr>
        <w:t>vnosti</w:t>
      </w:r>
      <w:r w:rsidRPr="00CE13C4">
        <w:rPr>
          <w:szCs w:val="22"/>
          <w:lang w:val="sl-SI"/>
        </w:rPr>
        <w:t xml:space="preserve"> i dijareje nakon slučajnog unosa ekstrakta lista bršljana koji odgovara jačini od 1,8 g biljne supstance.</w:t>
      </w:r>
    </w:p>
    <w:p w14:paraId="3DE00C92" w14:textId="77777777" w:rsidR="00CE09F3" w:rsidRPr="00CE13C4" w:rsidRDefault="00CE09F3">
      <w:pPr>
        <w:rPr>
          <w:szCs w:val="22"/>
          <w:lang w:val="sl-SI"/>
        </w:rPr>
      </w:pPr>
    </w:p>
    <w:p w14:paraId="574F11B5" w14:textId="77777777" w:rsidR="00CE09F3" w:rsidRPr="00CE13C4" w:rsidRDefault="00CE09F3" w:rsidP="00A234A2">
      <w:pPr>
        <w:pStyle w:val="NASLOV123"/>
        <w:jc w:val="both"/>
        <w:rPr>
          <w:lang w:val="sl-SI"/>
        </w:rPr>
      </w:pPr>
      <w:r w:rsidRPr="00CE13C4">
        <w:rPr>
          <w:lang w:val="sl-SI"/>
        </w:rPr>
        <w:t>5. FARMAKOLOŠKI PODACI</w:t>
      </w:r>
    </w:p>
    <w:p w14:paraId="0F673056" w14:textId="77777777" w:rsidR="00CE09F3" w:rsidRPr="00CE13C4" w:rsidRDefault="00CE09F3" w:rsidP="00CE13C4">
      <w:pPr>
        <w:rPr>
          <w:b/>
          <w:bCs/>
          <w:szCs w:val="22"/>
          <w:lang w:val="sl-SI"/>
        </w:rPr>
      </w:pPr>
      <w:r w:rsidRPr="00CE13C4">
        <w:rPr>
          <w:b/>
          <w:bCs/>
          <w:szCs w:val="22"/>
          <w:lang w:val="sl-SI"/>
        </w:rPr>
        <w:t>5.1. Farmakodinamski podaci</w:t>
      </w:r>
    </w:p>
    <w:p w14:paraId="04B61615" w14:textId="77777777" w:rsidR="00373C66" w:rsidRPr="00CE13C4" w:rsidRDefault="00373C66" w:rsidP="00CE13C4">
      <w:pPr>
        <w:rPr>
          <w:b/>
          <w:bCs/>
          <w:szCs w:val="22"/>
          <w:lang w:val="sl-SI"/>
        </w:rPr>
      </w:pPr>
    </w:p>
    <w:p w14:paraId="5879D801" w14:textId="77777777" w:rsidR="00D13C59" w:rsidRPr="00CE13C4" w:rsidRDefault="00CE09F3" w:rsidP="00CE13C4">
      <w:pPr>
        <w:rPr>
          <w:szCs w:val="22"/>
          <w:lang w:val="sr-Latn-CS"/>
        </w:rPr>
      </w:pPr>
      <w:r w:rsidRPr="00CE13C4">
        <w:rPr>
          <w:b/>
          <w:bCs/>
          <w:szCs w:val="22"/>
          <w:lang w:val="sl-SI"/>
        </w:rPr>
        <w:t>Farmakoterapijska grupa:</w:t>
      </w:r>
      <w:r w:rsidR="00D13C59" w:rsidRPr="00CE13C4">
        <w:rPr>
          <w:b/>
          <w:bCs/>
          <w:szCs w:val="22"/>
          <w:lang w:val="sl-SI"/>
        </w:rPr>
        <w:t xml:space="preserve"> </w:t>
      </w:r>
      <w:r w:rsidR="00D13C59" w:rsidRPr="00CE13C4">
        <w:rPr>
          <w:szCs w:val="22"/>
          <w:lang w:val="sl-SI"/>
        </w:rPr>
        <w:t>L</w:t>
      </w:r>
      <w:r w:rsidR="006B5DB1" w:rsidRPr="00CE13C4">
        <w:rPr>
          <w:szCs w:val="22"/>
          <w:lang w:val="sl-SI"/>
        </w:rPr>
        <w:t>j</w:t>
      </w:r>
      <w:r w:rsidR="00D13C59" w:rsidRPr="00CE13C4">
        <w:rPr>
          <w:szCs w:val="22"/>
          <w:lang w:val="sl-SI"/>
        </w:rPr>
        <w:t>ekovi protiv kašlja i prehlade; ekspektoransi, isključujući kombinacije sa antitusicima; ekspektoransi</w:t>
      </w:r>
    </w:p>
    <w:p w14:paraId="556076ED" w14:textId="77777777" w:rsidR="00CE09F3" w:rsidRPr="00CE13C4" w:rsidRDefault="00CE09F3">
      <w:pPr>
        <w:rPr>
          <w:b/>
          <w:bCs/>
          <w:szCs w:val="22"/>
          <w:lang w:val="sl-SI"/>
        </w:rPr>
      </w:pPr>
    </w:p>
    <w:p w14:paraId="70BF56C2" w14:textId="77777777" w:rsidR="00D13C59" w:rsidRPr="00CE13C4" w:rsidRDefault="00CE09F3">
      <w:pPr>
        <w:rPr>
          <w:szCs w:val="22"/>
          <w:lang w:val="sl-SI"/>
        </w:rPr>
      </w:pPr>
      <w:r w:rsidRPr="00CE13C4">
        <w:rPr>
          <w:b/>
          <w:bCs/>
          <w:szCs w:val="22"/>
          <w:lang w:val="sl-SI"/>
        </w:rPr>
        <w:t>ATC šifra:</w:t>
      </w:r>
      <w:r w:rsidR="00D13C59" w:rsidRPr="00CE13C4">
        <w:rPr>
          <w:b/>
          <w:bCs/>
          <w:szCs w:val="22"/>
          <w:lang w:val="sl-SI"/>
        </w:rPr>
        <w:t xml:space="preserve"> </w:t>
      </w:r>
      <w:r w:rsidR="00D13C59" w:rsidRPr="00CE13C4">
        <w:rPr>
          <w:szCs w:val="22"/>
          <w:lang w:val="sl-SI"/>
        </w:rPr>
        <w:t>R05CA12</w:t>
      </w:r>
    </w:p>
    <w:p w14:paraId="7770498F" w14:textId="77777777" w:rsidR="00CE09F3" w:rsidRPr="00CE13C4" w:rsidRDefault="00CE09F3">
      <w:pPr>
        <w:rPr>
          <w:b/>
          <w:bCs/>
          <w:szCs w:val="22"/>
          <w:lang w:val="sl-SI"/>
        </w:rPr>
      </w:pPr>
    </w:p>
    <w:p w14:paraId="29C2E12C" w14:textId="57AF968E" w:rsidR="00D13C59" w:rsidRPr="00CE13C4" w:rsidRDefault="0090270F">
      <w:pPr>
        <w:rPr>
          <w:szCs w:val="22"/>
          <w:lang w:val="sl-SI"/>
        </w:rPr>
      </w:pPr>
      <w:r w:rsidRPr="00CE13C4">
        <w:rPr>
          <w:szCs w:val="22"/>
          <w:lang w:val="sl-SI"/>
        </w:rPr>
        <w:t>M</w:t>
      </w:r>
      <w:r w:rsidR="00D13C59" w:rsidRPr="00CE13C4">
        <w:rPr>
          <w:szCs w:val="22"/>
          <w:lang w:val="sl-SI"/>
        </w:rPr>
        <w:t>ehanizam dejstva nije poznat.</w:t>
      </w:r>
    </w:p>
    <w:p w14:paraId="5ED9CB37" w14:textId="77777777" w:rsidR="00CE09F3" w:rsidRPr="00CE13C4" w:rsidRDefault="00CE09F3">
      <w:pPr>
        <w:rPr>
          <w:szCs w:val="22"/>
          <w:lang w:val="pt-PT"/>
        </w:rPr>
      </w:pPr>
    </w:p>
    <w:p w14:paraId="6455D578" w14:textId="77777777" w:rsidR="00CE09F3" w:rsidRPr="00CE13C4" w:rsidRDefault="00CE09F3">
      <w:pPr>
        <w:rPr>
          <w:b/>
          <w:bCs/>
          <w:szCs w:val="22"/>
          <w:lang w:val="pt-PT"/>
        </w:rPr>
      </w:pPr>
      <w:r w:rsidRPr="00CE13C4">
        <w:rPr>
          <w:b/>
          <w:bCs/>
          <w:szCs w:val="22"/>
          <w:lang w:val="pt-PT"/>
        </w:rPr>
        <w:t>5.2. Farmakokinetički podaci</w:t>
      </w:r>
    </w:p>
    <w:p w14:paraId="4BEB4A4A" w14:textId="77777777" w:rsidR="00D13C59" w:rsidRPr="00CE13C4" w:rsidRDefault="00D13C59">
      <w:pPr>
        <w:rPr>
          <w:szCs w:val="22"/>
          <w:lang w:val="pt-PT"/>
        </w:rPr>
      </w:pPr>
    </w:p>
    <w:p w14:paraId="1C8DCFBA" w14:textId="77777777" w:rsidR="00D13C59" w:rsidRPr="00CE13C4" w:rsidRDefault="00D13C59">
      <w:pPr>
        <w:rPr>
          <w:szCs w:val="22"/>
          <w:lang w:val="sr-Latn-CS"/>
        </w:rPr>
      </w:pPr>
      <w:r w:rsidRPr="00CE13C4">
        <w:rPr>
          <w:szCs w:val="22"/>
          <w:lang w:val="pt-PT"/>
        </w:rPr>
        <w:t xml:space="preserve">Nema </w:t>
      </w:r>
      <w:r w:rsidR="00585B8F" w:rsidRPr="00CE13C4">
        <w:rPr>
          <w:szCs w:val="22"/>
          <w:lang w:val="pt-PT"/>
        </w:rPr>
        <w:t>dostupnih</w:t>
      </w:r>
      <w:r w:rsidRPr="00CE13C4">
        <w:rPr>
          <w:szCs w:val="22"/>
          <w:lang w:val="pt-PT"/>
        </w:rPr>
        <w:t xml:space="preserve"> podataka.</w:t>
      </w:r>
    </w:p>
    <w:p w14:paraId="0766DA0E" w14:textId="02B4A043" w:rsidR="00CE09F3" w:rsidRDefault="00CE09F3">
      <w:pPr>
        <w:rPr>
          <w:szCs w:val="22"/>
          <w:lang w:val="pt-PT"/>
        </w:rPr>
      </w:pPr>
    </w:p>
    <w:p w14:paraId="6674CAA2" w14:textId="2A082822" w:rsidR="00FD7C9F" w:rsidRDefault="00FD7C9F">
      <w:pPr>
        <w:rPr>
          <w:szCs w:val="22"/>
          <w:lang w:val="pt-PT"/>
        </w:rPr>
      </w:pPr>
    </w:p>
    <w:p w14:paraId="15F863A4" w14:textId="5E4CC04F" w:rsidR="00FD7C9F" w:rsidRDefault="00FD7C9F">
      <w:pPr>
        <w:rPr>
          <w:szCs w:val="22"/>
          <w:lang w:val="pt-PT"/>
        </w:rPr>
      </w:pPr>
    </w:p>
    <w:p w14:paraId="417A7B8E" w14:textId="77777777" w:rsidR="00FD7C9F" w:rsidRPr="00CE13C4" w:rsidRDefault="00FD7C9F">
      <w:pPr>
        <w:rPr>
          <w:szCs w:val="22"/>
          <w:lang w:val="pt-PT"/>
        </w:rPr>
      </w:pPr>
    </w:p>
    <w:p w14:paraId="0FC80981" w14:textId="77777777" w:rsidR="00CE09F3" w:rsidRPr="00CE13C4" w:rsidRDefault="00CE09F3">
      <w:pPr>
        <w:rPr>
          <w:b/>
          <w:bCs/>
          <w:szCs w:val="22"/>
          <w:lang w:val="ru-RU"/>
        </w:rPr>
      </w:pPr>
      <w:r w:rsidRPr="00CE13C4">
        <w:rPr>
          <w:b/>
          <w:bCs/>
          <w:szCs w:val="22"/>
          <w:lang w:val="ru-RU"/>
        </w:rPr>
        <w:lastRenderedPageBreak/>
        <w:t>5.3. Pretklinički podaci o bezb</w:t>
      </w:r>
      <w:r w:rsidR="006B5DB1" w:rsidRPr="00CE13C4">
        <w:rPr>
          <w:b/>
          <w:bCs/>
          <w:szCs w:val="22"/>
          <w:lang w:val="sr-Latn-RS"/>
        </w:rPr>
        <w:t>j</w:t>
      </w:r>
      <w:r w:rsidRPr="00CE13C4">
        <w:rPr>
          <w:b/>
          <w:bCs/>
          <w:szCs w:val="22"/>
          <w:lang w:val="ru-RU"/>
        </w:rPr>
        <w:t>ednosti l</w:t>
      </w:r>
      <w:r w:rsidR="006B5DB1" w:rsidRPr="00CE13C4">
        <w:rPr>
          <w:b/>
          <w:bCs/>
          <w:szCs w:val="22"/>
          <w:lang w:val="sr-Latn-RS"/>
        </w:rPr>
        <w:t>ij</w:t>
      </w:r>
      <w:r w:rsidRPr="00CE13C4">
        <w:rPr>
          <w:b/>
          <w:bCs/>
          <w:szCs w:val="22"/>
          <w:lang w:val="ru-RU"/>
        </w:rPr>
        <w:t>eka</w:t>
      </w:r>
    </w:p>
    <w:p w14:paraId="0821591B" w14:textId="77777777" w:rsidR="00CE09F3" w:rsidRPr="00CE13C4" w:rsidRDefault="00CE09F3">
      <w:pPr>
        <w:rPr>
          <w:szCs w:val="22"/>
          <w:lang w:val="pt-PT"/>
        </w:rPr>
      </w:pPr>
    </w:p>
    <w:p w14:paraId="7303768F" w14:textId="014852F9" w:rsidR="00DD3B42" w:rsidRPr="00CE13C4" w:rsidRDefault="00DD3B42">
      <w:pPr>
        <w:rPr>
          <w:szCs w:val="22"/>
          <w:lang w:val="pt-PT"/>
        </w:rPr>
      </w:pPr>
      <w:r w:rsidRPr="00CE13C4">
        <w:rPr>
          <w:szCs w:val="22"/>
          <w:lang w:val="sr-Latn-CS"/>
        </w:rPr>
        <w:t>Ni</w:t>
      </w:r>
      <w:r w:rsidR="00CE13C4">
        <w:rPr>
          <w:szCs w:val="22"/>
          <w:lang w:val="sr-Latn-CS"/>
        </w:rPr>
        <w:t>je</w:t>
      </w:r>
      <w:r w:rsidRPr="00CE13C4">
        <w:rPr>
          <w:szCs w:val="22"/>
          <w:lang w:val="sr-Latn-CS"/>
        </w:rPr>
        <w:t xml:space="preserve">su dostupni podaci o ispitivanju </w:t>
      </w:r>
      <w:r w:rsidRPr="00CE13C4">
        <w:rPr>
          <w:szCs w:val="22"/>
          <w:lang w:val="pt-PT"/>
        </w:rPr>
        <w:t>genotoksi</w:t>
      </w:r>
      <w:r w:rsidRPr="00CE13C4">
        <w:rPr>
          <w:szCs w:val="22"/>
          <w:lang w:val="sr-Latn-CS"/>
        </w:rPr>
        <w:t>č</w:t>
      </w:r>
      <w:r w:rsidRPr="00CE13C4">
        <w:rPr>
          <w:szCs w:val="22"/>
          <w:lang w:val="pt-PT"/>
        </w:rPr>
        <w:t>nosti</w:t>
      </w:r>
      <w:r w:rsidRPr="00CE13C4">
        <w:rPr>
          <w:szCs w:val="22"/>
          <w:lang w:val="sr-Latn-CS"/>
        </w:rPr>
        <w:t xml:space="preserve">, </w:t>
      </w:r>
      <w:r w:rsidRPr="00CE13C4">
        <w:rPr>
          <w:szCs w:val="22"/>
          <w:lang w:val="pt-PT"/>
        </w:rPr>
        <w:t>karcinogenosti</w:t>
      </w:r>
      <w:r w:rsidRPr="00CE13C4">
        <w:rPr>
          <w:szCs w:val="22"/>
          <w:lang w:val="sr-Latn-CS"/>
        </w:rPr>
        <w:t xml:space="preserve"> </w:t>
      </w:r>
      <w:r w:rsidRPr="00CE13C4">
        <w:rPr>
          <w:szCs w:val="22"/>
          <w:lang w:val="pt-PT"/>
        </w:rPr>
        <w:t>i</w:t>
      </w:r>
      <w:r w:rsidRPr="00CE13C4">
        <w:rPr>
          <w:szCs w:val="22"/>
          <w:lang w:val="sr-Latn-CS"/>
        </w:rPr>
        <w:t xml:space="preserve"> </w:t>
      </w:r>
      <w:r w:rsidRPr="00CE13C4">
        <w:rPr>
          <w:szCs w:val="22"/>
          <w:lang w:val="pt-PT"/>
        </w:rPr>
        <w:t>reproduktivne</w:t>
      </w:r>
      <w:r w:rsidRPr="00CE13C4">
        <w:rPr>
          <w:szCs w:val="22"/>
          <w:lang w:val="sr-Latn-CS"/>
        </w:rPr>
        <w:t xml:space="preserve"> </w:t>
      </w:r>
      <w:r w:rsidRPr="00CE13C4">
        <w:rPr>
          <w:szCs w:val="22"/>
          <w:lang w:val="pt-PT"/>
        </w:rPr>
        <w:t>toksi</w:t>
      </w:r>
      <w:r w:rsidRPr="00CE13C4">
        <w:rPr>
          <w:szCs w:val="22"/>
          <w:lang w:val="sr-Latn-CS"/>
        </w:rPr>
        <w:t>č</w:t>
      </w:r>
      <w:r w:rsidRPr="00CE13C4">
        <w:rPr>
          <w:szCs w:val="22"/>
          <w:lang w:val="pt-PT"/>
        </w:rPr>
        <w:t>nosti</w:t>
      </w:r>
      <w:r w:rsidRPr="00CE13C4">
        <w:rPr>
          <w:szCs w:val="22"/>
          <w:lang w:val="sr-Latn-CS"/>
        </w:rPr>
        <w:t xml:space="preserve"> </w:t>
      </w:r>
      <w:r w:rsidRPr="00CE13C4">
        <w:rPr>
          <w:szCs w:val="22"/>
          <w:lang w:val="pt-PT"/>
        </w:rPr>
        <w:t>za</w:t>
      </w:r>
      <w:r w:rsidRPr="00CE13C4">
        <w:rPr>
          <w:szCs w:val="22"/>
          <w:lang w:val="sr-Latn-CS"/>
        </w:rPr>
        <w:t xml:space="preserve"> </w:t>
      </w:r>
      <w:r w:rsidRPr="00CE13C4">
        <w:rPr>
          <w:szCs w:val="22"/>
          <w:lang w:val="pt-PT"/>
        </w:rPr>
        <w:t>ljekove</w:t>
      </w:r>
      <w:r w:rsidRPr="00CE13C4">
        <w:rPr>
          <w:szCs w:val="22"/>
          <w:lang w:val="sr-Latn-CS"/>
        </w:rPr>
        <w:t xml:space="preserve"> </w:t>
      </w:r>
      <w:r w:rsidRPr="00CE13C4">
        <w:rPr>
          <w:szCs w:val="22"/>
          <w:lang w:val="pt-PT"/>
        </w:rPr>
        <w:t>na bazi lista bršljana.</w:t>
      </w:r>
    </w:p>
    <w:p w14:paraId="562B7204" w14:textId="77777777" w:rsidR="00CE09F3" w:rsidRPr="004E05CD" w:rsidRDefault="00CE09F3" w:rsidP="00923865">
      <w:pPr>
        <w:rPr>
          <w:szCs w:val="22"/>
          <w:lang w:val="pl-PL"/>
        </w:rPr>
      </w:pPr>
    </w:p>
    <w:p w14:paraId="5BC1E622" w14:textId="77777777" w:rsidR="00CE09F3" w:rsidRPr="004E05CD" w:rsidRDefault="00CE09F3" w:rsidP="00923865">
      <w:pPr>
        <w:pStyle w:val="NASLOV123"/>
        <w:rPr>
          <w:lang w:val="pl-PL"/>
        </w:rPr>
      </w:pPr>
      <w:r w:rsidRPr="004E05CD">
        <w:rPr>
          <w:lang w:val="pl-PL"/>
        </w:rPr>
        <w:t>6. FARMACEUTSKI PODACI</w:t>
      </w:r>
    </w:p>
    <w:p w14:paraId="38A69FA9" w14:textId="082C9169" w:rsidR="00CE09F3" w:rsidRPr="004E05CD" w:rsidRDefault="00CE09F3" w:rsidP="00923865">
      <w:pPr>
        <w:rPr>
          <w:b/>
          <w:bCs/>
          <w:szCs w:val="22"/>
          <w:lang w:val="sr-Latn-CS"/>
        </w:rPr>
      </w:pPr>
      <w:r w:rsidRPr="004E05CD">
        <w:rPr>
          <w:b/>
          <w:bCs/>
          <w:szCs w:val="22"/>
          <w:lang w:val="pl-PL"/>
        </w:rPr>
        <w:t xml:space="preserve">6.1. </w:t>
      </w:r>
      <w:r w:rsidR="006B5DB1" w:rsidRPr="004E05CD">
        <w:rPr>
          <w:b/>
          <w:bCs/>
          <w:szCs w:val="22"/>
          <w:lang w:val="pl-PL"/>
        </w:rPr>
        <w:t>Lista pomoćnih supstanci</w:t>
      </w:r>
      <w:r w:rsidR="003C5A75">
        <w:rPr>
          <w:b/>
          <w:bCs/>
          <w:szCs w:val="22"/>
          <w:lang w:val="pl-PL"/>
        </w:rPr>
        <w:t xml:space="preserve"> </w:t>
      </w:r>
      <w:r w:rsidR="00A83EDE" w:rsidRPr="004E05CD">
        <w:rPr>
          <w:b/>
          <w:bCs/>
          <w:szCs w:val="22"/>
          <w:lang w:val="pl-PL"/>
        </w:rPr>
        <w:t>(ekscipijenasa)</w:t>
      </w:r>
    </w:p>
    <w:p w14:paraId="6B47F327" w14:textId="77777777" w:rsidR="00CE09F3" w:rsidRPr="004E05CD" w:rsidRDefault="00CE09F3" w:rsidP="00923865">
      <w:pPr>
        <w:rPr>
          <w:szCs w:val="22"/>
          <w:lang w:val="pl-PL"/>
        </w:rPr>
      </w:pPr>
    </w:p>
    <w:p w14:paraId="42481A6D" w14:textId="44A43A65" w:rsidR="00D13C59" w:rsidRPr="004E05CD" w:rsidRDefault="00D13C59" w:rsidP="00D13C59">
      <w:pPr>
        <w:numPr>
          <w:ilvl w:val="0"/>
          <w:numId w:val="4"/>
        </w:numPr>
        <w:tabs>
          <w:tab w:val="clear" w:pos="284"/>
        </w:tabs>
        <w:rPr>
          <w:szCs w:val="22"/>
        </w:rPr>
      </w:pPr>
      <w:proofErr w:type="spellStart"/>
      <w:r w:rsidRPr="004E05CD">
        <w:rPr>
          <w:szCs w:val="22"/>
        </w:rPr>
        <w:t>Limunska</w:t>
      </w:r>
      <w:proofErr w:type="spellEnd"/>
      <w:r w:rsidRPr="004E05CD">
        <w:rPr>
          <w:szCs w:val="22"/>
        </w:rPr>
        <w:t xml:space="preserve"> </w:t>
      </w:r>
      <w:proofErr w:type="spellStart"/>
      <w:r w:rsidRPr="004E05CD">
        <w:rPr>
          <w:szCs w:val="22"/>
        </w:rPr>
        <w:t>kiselina</w:t>
      </w:r>
      <w:proofErr w:type="spellEnd"/>
      <w:r w:rsidR="00891AE1">
        <w:rPr>
          <w:szCs w:val="22"/>
        </w:rPr>
        <w:t xml:space="preserve">, </w:t>
      </w:r>
      <w:proofErr w:type="spellStart"/>
      <w:r w:rsidR="00891AE1">
        <w:rPr>
          <w:szCs w:val="22"/>
        </w:rPr>
        <w:t>bezvodna</w:t>
      </w:r>
      <w:proofErr w:type="spellEnd"/>
    </w:p>
    <w:p w14:paraId="632A99CB" w14:textId="77777777" w:rsidR="00D13C59" w:rsidRPr="004E05CD" w:rsidRDefault="00D13C59" w:rsidP="00D13C59">
      <w:pPr>
        <w:numPr>
          <w:ilvl w:val="0"/>
          <w:numId w:val="4"/>
        </w:numPr>
        <w:tabs>
          <w:tab w:val="clear" w:pos="284"/>
        </w:tabs>
        <w:rPr>
          <w:szCs w:val="22"/>
        </w:rPr>
      </w:pPr>
      <w:proofErr w:type="spellStart"/>
      <w:r w:rsidRPr="004E05CD">
        <w:rPr>
          <w:szCs w:val="22"/>
        </w:rPr>
        <w:t>Metilparahidroksibenzoat</w:t>
      </w:r>
      <w:proofErr w:type="spellEnd"/>
      <w:r w:rsidRPr="004E05CD">
        <w:rPr>
          <w:szCs w:val="22"/>
        </w:rPr>
        <w:t xml:space="preserve">     </w:t>
      </w:r>
    </w:p>
    <w:p w14:paraId="745AE48C" w14:textId="77777777" w:rsidR="00D13C59" w:rsidRPr="004E05CD" w:rsidRDefault="00D13C59" w:rsidP="00D13C59">
      <w:pPr>
        <w:numPr>
          <w:ilvl w:val="0"/>
          <w:numId w:val="4"/>
        </w:numPr>
        <w:tabs>
          <w:tab w:val="clear" w:pos="284"/>
        </w:tabs>
        <w:rPr>
          <w:szCs w:val="22"/>
        </w:rPr>
      </w:pPr>
      <w:proofErr w:type="spellStart"/>
      <w:r w:rsidRPr="004E05CD">
        <w:rPr>
          <w:szCs w:val="22"/>
        </w:rPr>
        <w:t>Propilparahidroksibenzoat</w:t>
      </w:r>
      <w:proofErr w:type="spellEnd"/>
      <w:r w:rsidRPr="004E05CD">
        <w:rPr>
          <w:szCs w:val="22"/>
        </w:rPr>
        <w:t xml:space="preserve">  </w:t>
      </w:r>
    </w:p>
    <w:p w14:paraId="5DFECCF6" w14:textId="77777777" w:rsidR="00D13C59" w:rsidRPr="004E05CD" w:rsidRDefault="00D13C59" w:rsidP="00D13C59">
      <w:pPr>
        <w:numPr>
          <w:ilvl w:val="0"/>
          <w:numId w:val="4"/>
        </w:numPr>
        <w:tabs>
          <w:tab w:val="clear" w:pos="284"/>
        </w:tabs>
        <w:rPr>
          <w:szCs w:val="22"/>
        </w:rPr>
      </w:pPr>
      <w:proofErr w:type="spellStart"/>
      <w:r w:rsidRPr="004E05CD">
        <w:rPr>
          <w:szCs w:val="22"/>
        </w:rPr>
        <w:t>Maltitol</w:t>
      </w:r>
      <w:proofErr w:type="spellEnd"/>
      <w:r w:rsidRPr="004E05CD">
        <w:rPr>
          <w:szCs w:val="22"/>
        </w:rPr>
        <w:t xml:space="preserve">, </w:t>
      </w:r>
      <w:proofErr w:type="spellStart"/>
      <w:r w:rsidRPr="004E05CD">
        <w:rPr>
          <w:szCs w:val="22"/>
        </w:rPr>
        <w:t>tečni</w:t>
      </w:r>
      <w:proofErr w:type="spellEnd"/>
      <w:r w:rsidRPr="004E05CD">
        <w:rPr>
          <w:szCs w:val="22"/>
        </w:rPr>
        <w:t xml:space="preserve">  </w:t>
      </w:r>
    </w:p>
    <w:p w14:paraId="1309EE2F" w14:textId="77777777" w:rsidR="00CE09F3" w:rsidRPr="004E05CD" w:rsidRDefault="00D13C59" w:rsidP="00D13C59">
      <w:pPr>
        <w:pStyle w:val="ListParagraph"/>
        <w:numPr>
          <w:ilvl w:val="0"/>
          <w:numId w:val="4"/>
        </w:numPr>
        <w:rPr>
          <w:szCs w:val="22"/>
        </w:rPr>
      </w:pPr>
      <w:proofErr w:type="spellStart"/>
      <w:r w:rsidRPr="004E05CD">
        <w:rPr>
          <w:szCs w:val="22"/>
        </w:rPr>
        <w:t>Voda</w:t>
      </w:r>
      <w:proofErr w:type="spellEnd"/>
      <w:r w:rsidRPr="004E05CD">
        <w:rPr>
          <w:szCs w:val="22"/>
        </w:rPr>
        <w:t xml:space="preserve">, </w:t>
      </w:r>
      <w:proofErr w:type="spellStart"/>
      <w:r w:rsidRPr="004E05CD">
        <w:rPr>
          <w:szCs w:val="22"/>
        </w:rPr>
        <w:t>prečišćena</w:t>
      </w:r>
      <w:proofErr w:type="spellEnd"/>
    </w:p>
    <w:p w14:paraId="7F033B5D" w14:textId="77777777" w:rsidR="00D13C59" w:rsidRPr="004E05CD" w:rsidRDefault="00D13C59" w:rsidP="00D13C59">
      <w:pPr>
        <w:rPr>
          <w:szCs w:val="22"/>
        </w:rPr>
      </w:pPr>
    </w:p>
    <w:p w14:paraId="3A096B20" w14:textId="77777777" w:rsidR="00CE09F3" w:rsidRPr="004E05CD" w:rsidRDefault="00CE09F3" w:rsidP="00923865">
      <w:pPr>
        <w:rPr>
          <w:b/>
          <w:bCs/>
          <w:szCs w:val="22"/>
        </w:rPr>
      </w:pPr>
      <w:r w:rsidRPr="004E05CD">
        <w:rPr>
          <w:b/>
          <w:bCs/>
          <w:szCs w:val="22"/>
        </w:rPr>
        <w:t xml:space="preserve">6.2. </w:t>
      </w:r>
      <w:proofErr w:type="spellStart"/>
      <w:r w:rsidRPr="004E05CD">
        <w:rPr>
          <w:b/>
          <w:bCs/>
          <w:szCs w:val="22"/>
        </w:rPr>
        <w:t>Inkompatibilnost</w:t>
      </w:r>
      <w:proofErr w:type="spellEnd"/>
    </w:p>
    <w:p w14:paraId="165F8CB6" w14:textId="77777777" w:rsidR="00CE09F3" w:rsidRPr="004E05CD" w:rsidRDefault="00CE09F3" w:rsidP="00923865">
      <w:pPr>
        <w:rPr>
          <w:szCs w:val="22"/>
        </w:rPr>
      </w:pPr>
    </w:p>
    <w:p w14:paraId="6AA5CCAD" w14:textId="77777777" w:rsidR="00D13C59" w:rsidRPr="004E05CD" w:rsidRDefault="00D13C59" w:rsidP="00D13C59">
      <w:pPr>
        <w:rPr>
          <w:szCs w:val="22"/>
          <w:lang w:val="sl-SI"/>
        </w:rPr>
      </w:pPr>
      <w:r w:rsidRPr="004E05CD">
        <w:rPr>
          <w:szCs w:val="22"/>
          <w:lang w:val="sl-SI"/>
        </w:rPr>
        <w:t>Nije prim</w:t>
      </w:r>
      <w:r w:rsidR="006B5DB1" w:rsidRPr="004E05CD">
        <w:rPr>
          <w:szCs w:val="22"/>
          <w:lang w:val="sl-SI"/>
        </w:rPr>
        <w:t>j</w:t>
      </w:r>
      <w:r w:rsidRPr="004E05CD">
        <w:rPr>
          <w:szCs w:val="22"/>
          <w:lang w:val="sl-SI"/>
        </w:rPr>
        <w:t>enljivo.</w:t>
      </w:r>
    </w:p>
    <w:p w14:paraId="75A9E947" w14:textId="77777777" w:rsidR="00CE09F3" w:rsidRPr="004E05CD" w:rsidRDefault="00CE09F3" w:rsidP="00923865">
      <w:pPr>
        <w:rPr>
          <w:szCs w:val="22"/>
        </w:rPr>
      </w:pPr>
    </w:p>
    <w:p w14:paraId="1267403B" w14:textId="77777777" w:rsidR="00CE09F3" w:rsidRPr="004E05CD" w:rsidRDefault="00CE09F3" w:rsidP="00923865">
      <w:pPr>
        <w:rPr>
          <w:b/>
          <w:bCs/>
          <w:szCs w:val="22"/>
        </w:rPr>
      </w:pPr>
      <w:r w:rsidRPr="004E05CD">
        <w:rPr>
          <w:b/>
          <w:bCs/>
          <w:szCs w:val="22"/>
        </w:rPr>
        <w:t xml:space="preserve">6.3. </w:t>
      </w:r>
      <w:proofErr w:type="spellStart"/>
      <w:r w:rsidRPr="004E05CD">
        <w:rPr>
          <w:b/>
          <w:bCs/>
          <w:szCs w:val="22"/>
        </w:rPr>
        <w:t>Rok</w:t>
      </w:r>
      <w:proofErr w:type="spellEnd"/>
      <w:r w:rsidRPr="004E05CD">
        <w:rPr>
          <w:b/>
          <w:bCs/>
          <w:szCs w:val="22"/>
        </w:rPr>
        <w:t xml:space="preserve"> </w:t>
      </w:r>
      <w:proofErr w:type="spellStart"/>
      <w:r w:rsidRPr="004E05CD">
        <w:rPr>
          <w:b/>
          <w:bCs/>
          <w:szCs w:val="22"/>
        </w:rPr>
        <w:t>upotrebe</w:t>
      </w:r>
      <w:proofErr w:type="spellEnd"/>
    </w:p>
    <w:p w14:paraId="1E17DF98" w14:textId="77777777" w:rsidR="00CE09F3" w:rsidRPr="004E05CD" w:rsidRDefault="00CE09F3" w:rsidP="00923865">
      <w:pPr>
        <w:rPr>
          <w:szCs w:val="22"/>
        </w:rPr>
      </w:pPr>
    </w:p>
    <w:p w14:paraId="14E97AA0" w14:textId="77777777" w:rsidR="00D13C59" w:rsidRPr="004E05CD" w:rsidRDefault="00D13C59" w:rsidP="00D13C59">
      <w:pPr>
        <w:pStyle w:val="Header"/>
        <w:tabs>
          <w:tab w:val="left" w:pos="284"/>
        </w:tabs>
        <w:rPr>
          <w:szCs w:val="22"/>
        </w:rPr>
      </w:pPr>
      <w:proofErr w:type="spellStart"/>
      <w:r w:rsidRPr="004E05CD">
        <w:rPr>
          <w:szCs w:val="22"/>
        </w:rPr>
        <w:t>Rok</w:t>
      </w:r>
      <w:proofErr w:type="spellEnd"/>
      <w:r w:rsidRPr="004E05CD">
        <w:rPr>
          <w:szCs w:val="22"/>
        </w:rPr>
        <w:t xml:space="preserve"> </w:t>
      </w:r>
      <w:proofErr w:type="spellStart"/>
      <w:r w:rsidRPr="004E05CD">
        <w:rPr>
          <w:szCs w:val="22"/>
        </w:rPr>
        <w:t>upotrebe</w:t>
      </w:r>
      <w:proofErr w:type="spellEnd"/>
      <w:r w:rsidRPr="004E05CD">
        <w:rPr>
          <w:szCs w:val="22"/>
        </w:rPr>
        <w:t xml:space="preserve"> </w:t>
      </w:r>
      <w:proofErr w:type="spellStart"/>
      <w:r w:rsidRPr="004E05CD">
        <w:rPr>
          <w:szCs w:val="22"/>
        </w:rPr>
        <w:t>sirupa</w:t>
      </w:r>
      <w:proofErr w:type="spellEnd"/>
      <w:r w:rsidRPr="004E05CD">
        <w:rPr>
          <w:szCs w:val="22"/>
        </w:rPr>
        <w:t xml:space="preserve"> </w:t>
      </w:r>
      <w:proofErr w:type="spellStart"/>
      <w:r w:rsidRPr="004E05CD">
        <w:rPr>
          <w:szCs w:val="22"/>
        </w:rPr>
        <w:t>pr</w:t>
      </w:r>
      <w:r w:rsidR="006B5DB1" w:rsidRPr="004E05CD">
        <w:rPr>
          <w:szCs w:val="22"/>
        </w:rPr>
        <w:t>ij</w:t>
      </w:r>
      <w:r w:rsidRPr="004E05CD">
        <w:rPr>
          <w:szCs w:val="22"/>
        </w:rPr>
        <w:t>e</w:t>
      </w:r>
      <w:proofErr w:type="spellEnd"/>
      <w:r w:rsidRPr="004E05CD">
        <w:rPr>
          <w:szCs w:val="22"/>
        </w:rPr>
        <w:t xml:space="preserve"> </w:t>
      </w:r>
      <w:proofErr w:type="spellStart"/>
      <w:r w:rsidRPr="004E05CD">
        <w:rPr>
          <w:szCs w:val="22"/>
        </w:rPr>
        <w:t>prvog</w:t>
      </w:r>
      <w:proofErr w:type="spellEnd"/>
      <w:r w:rsidRPr="004E05CD">
        <w:rPr>
          <w:szCs w:val="22"/>
        </w:rPr>
        <w:t xml:space="preserve"> </w:t>
      </w:r>
      <w:proofErr w:type="spellStart"/>
      <w:r w:rsidRPr="004E05CD">
        <w:rPr>
          <w:szCs w:val="22"/>
        </w:rPr>
        <w:t>otvaranja</w:t>
      </w:r>
      <w:proofErr w:type="spellEnd"/>
      <w:r w:rsidRPr="004E05CD">
        <w:rPr>
          <w:szCs w:val="22"/>
        </w:rPr>
        <w:t xml:space="preserve">: 3 </w:t>
      </w:r>
      <w:proofErr w:type="spellStart"/>
      <w:r w:rsidRPr="004E05CD">
        <w:rPr>
          <w:szCs w:val="22"/>
        </w:rPr>
        <w:t>godine</w:t>
      </w:r>
      <w:proofErr w:type="spellEnd"/>
      <w:r w:rsidRPr="004E05CD">
        <w:rPr>
          <w:szCs w:val="22"/>
        </w:rPr>
        <w:t>.</w:t>
      </w:r>
    </w:p>
    <w:p w14:paraId="5C120CA3" w14:textId="2E731C67" w:rsidR="00D13C59" w:rsidRPr="004E05CD" w:rsidRDefault="00D13C59" w:rsidP="00D13C59">
      <w:pPr>
        <w:pStyle w:val="Header"/>
        <w:tabs>
          <w:tab w:val="left" w:pos="284"/>
        </w:tabs>
        <w:rPr>
          <w:szCs w:val="22"/>
          <w:lang w:val="pl-PL"/>
        </w:rPr>
      </w:pPr>
      <w:r w:rsidRPr="004E05CD">
        <w:rPr>
          <w:szCs w:val="22"/>
          <w:lang w:val="pl-PL"/>
        </w:rPr>
        <w:t>Rok upotrebe sirupa nakon prvog otvaranja: 6 m</w:t>
      </w:r>
      <w:r w:rsidR="006B5DB1" w:rsidRPr="004E05CD">
        <w:rPr>
          <w:szCs w:val="22"/>
          <w:lang w:val="pl-PL"/>
        </w:rPr>
        <w:t>j</w:t>
      </w:r>
      <w:r w:rsidRPr="004E05CD">
        <w:rPr>
          <w:szCs w:val="22"/>
          <w:lang w:val="pl-PL"/>
        </w:rPr>
        <w:t>eseci na temperaturi do 25</w:t>
      </w:r>
      <w:r w:rsidR="00DA04C6" w:rsidRPr="004E05CD">
        <w:rPr>
          <w:szCs w:val="22"/>
          <w:lang w:val="pl-PL"/>
        </w:rPr>
        <w:t> </w:t>
      </w:r>
      <w:r w:rsidRPr="004E05CD">
        <w:rPr>
          <w:szCs w:val="22"/>
          <w:lang w:val="pl-PL"/>
        </w:rPr>
        <w:t>°C</w:t>
      </w:r>
      <w:r w:rsidR="005D31DF" w:rsidRPr="004E05CD">
        <w:rPr>
          <w:szCs w:val="22"/>
          <w:lang w:val="pl-PL"/>
        </w:rPr>
        <w:t>,</w:t>
      </w:r>
      <w:r w:rsidR="005D31DF" w:rsidRPr="004E05CD">
        <w:rPr>
          <w:szCs w:val="22"/>
        </w:rPr>
        <w:t xml:space="preserve"> </w:t>
      </w:r>
      <w:proofErr w:type="spellStart"/>
      <w:r w:rsidR="005D31DF" w:rsidRPr="004E05CD">
        <w:rPr>
          <w:szCs w:val="22"/>
        </w:rPr>
        <w:t>zaštićeno</w:t>
      </w:r>
      <w:proofErr w:type="spellEnd"/>
      <w:r w:rsidR="005D31DF" w:rsidRPr="004E05CD">
        <w:rPr>
          <w:szCs w:val="22"/>
        </w:rPr>
        <w:t xml:space="preserve"> od </w:t>
      </w:r>
      <w:proofErr w:type="spellStart"/>
      <w:r w:rsidR="005D31DF" w:rsidRPr="004E05CD">
        <w:rPr>
          <w:szCs w:val="22"/>
        </w:rPr>
        <w:t>svjetlosti</w:t>
      </w:r>
      <w:proofErr w:type="spellEnd"/>
      <w:r w:rsidR="003B0B89">
        <w:rPr>
          <w:szCs w:val="22"/>
        </w:rPr>
        <w:t>.</w:t>
      </w:r>
    </w:p>
    <w:p w14:paraId="3B7BB21D" w14:textId="77777777" w:rsidR="00CE09F3" w:rsidRPr="004E05CD" w:rsidRDefault="00CE09F3" w:rsidP="00923865">
      <w:pPr>
        <w:rPr>
          <w:szCs w:val="22"/>
          <w:lang w:val="pl-PL"/>
        </w:rPr>
      </w:pPr>
    </w:p>
    <w:p w14:paraId="136CE7C4" w14:textId="146AEE76" w:rsidR="00CE09F3" w:rsidRPr="004E05CD" w:rsidRDefault="00CE09F3" w:rsidP="00923865">
      <w:pPr>
        <w:rPr>
          <w:b/>
          <w:bCs/>
          <w:szCs w:val="22"/>
          <w:lang w:val="sr-Latn-ME"/>
        </w:rPr>
      </w:pPr>
      <w:r w:rsidRPr="004E05CD">
        <w:rPr>
          <w:b/>
          <w:bCs/>
          <w:szCs w:val="22"/>
          <w:lang w:val="ru-RU"/>
        </w:rPr>
        <w:t>6.4. Posebne m</w:t>
      </w:r>
      <w:r w:rsidR="006B5DB1" w:rsidRPr="004E05CD">
        <w:rPr>
          <w:b/>
          <w:bCs/>
          <w:szCs w:val="22"/>
          <w:lang w:val="sr-Latn-RS"/>
        </w:rPr>
        <w:t>j</w:t>
      </w:r>
      <w:r w:rsidRPr="004E05CD">
        <w:rPr>
          <w:b/>
          <w:bCs/>
          <w:szCs w:val="22"/>
          <w:lang w:val="ru-RU"/>
        </w:rPr>
        <w:t xml:space="preserve">ere </w:t>
      </w:r>
      <w:r w:rsidRPr="004E05CD">
        <w:rPr>
          <w:b/>
          <w:bCs/>
          <w:szCs w:val="22"/>
          <w:lang w:val="pl-PL"/>
        </w:rPr>
        <w:t xml:space="preserve">opreza </w:t>
      </w:r>
      <w:r w:rsidRPr="004E05CD">
        <w:rPr>
          <w:b/>
          <w:bCs/>
          <w:szCs w:val="22"/>
          <w:lang w:val="ru-RU"/>
        </w:rPr>
        <w:t>pri čuvanju</w:t>
      </w:r>
      <w:r w:rsidR="0046351C" w:rsidRPr="004E05CD">
        <w:rPr>
          <w:b/>
          <w:bCs/>
          <w:szCs w:val="22"/>
          <w:lang w:val="sr-Latn-ME"/>
        </w:rPr>
        <w:t xml:space="preserve"> lijeka</w:t>
      </w:r>
    </w:p>
    <w:p w14:paraId="54040CE3" w14:textId="77777777" w:rsidR="00CE09F3" w:rsidRPr="004E05CD" w:rsidRDefault="00CE09F3" w:rsidP="00923865">
      <w:pPr>
        <w:rPr>
          <w:szCs w:val="22"/>
          <w:lang w:val="pl-PL"/>
        </w:rPr>
      </w:pPr>
    </w:p>
    <w:p w14:paraId="3A6F53A1" w14:textId="111567EC" w:rsidR="00D13C59" w:rsidRPr="004E05CD" w:rsidRDefault="00D13C59" w:rsidP="00D13C59">
      <w:pPr>
        <w:pStyle w:val="Header"/>
        <w:tabs>
          <w:tab w:val="left" w:pos="284"/>
        </w:tabs>
        <w:rPr>
          <w:szCs w:val="22"/>
          <w:lang w:val="pl-PL"/>
        </w:rPr>
      </w:pPr>
      <w:r w:rsidRPr="004E05CD">
        <w:rPr>
          <w:szCs w:val="22"/>
          <w:lang w:val="pl-PL"/>
        </w:rPr>
        <w:t>Način čuvanja pr</w:t>
      </w:r>
      <w:r w:rsidR="006B5DB1" w:rsidRPr="004E05CD">
        <w:rPr>
          <w:szCs w:val="22"/>
          <w:lang w:val="pl-PL"/>
        </w:rPr>
        <w:t>ij</w:t>
      </w:r>
      <w:r w:rsidRPr="004E05CD">
        <w:rPr>
          <w:szCs w:val="22"/>
          <w:lang w:val="pl-PL"/>
        </w:rPr>
        <w:t>e prvog otvaranja: na temperaturi do 25</w:t>
      </w:r>
      <w:r w:rsidR="00DA04C6" w:rsidRPr="004E05CD">
        <w:rPr>
          <w:szCs w:val="22"/>
          <w:lang w:val="pl-PL"/>
        </w:rPr>
        <w:t> </w:t>
      </w:r>
      <w:r w:rsidRPr="004E05CD">
        <w:rPr>
          <w:szCs w:val="22"/>
          <w:lang w:val="pl-PL"/>
        </w:rPr>
        <w:t>ºC</w:t>
      </w:r>
      <w:r w:rsidR="00DA04C6" w:rsidRPr="004E05CD">
        <w:rPr>
          <w:szCs w:val="22"/>
          <w:lang w:val="pl-PL"/>
        </w:rPr>
        <w:t>.</w:t>
      </w:r>
      <w:r w:rsidRPr="004E05CD">
        <w:rPr>
          <w:szCs w:val="22"/>
          <w:lang w:val="pl-PL"/>
        </w:rPr>
        <w:t xml:space="preserve"> </w:t>
      </w:r>
      <w:r w:rsidR="00DA04C6" w:rsidRPr="004E05CD">
        <w:rPr>
          <w:szCs w:val="22"/>
          <w:lang w:val="pl-PL"/>
        </w:rPr>
        <w:t xml:space="preserve">Čuvati u originalnom pakovanju, radi </w:t>
      </w:r>
      <w:r w:rsidRPr="004E05CD">
        <w:rPr>
          <w:szCs w:val="22"/>
          <w:lang w:val="pl-PL"/>
        </w:rPr>
        <w:t>zašti</w:t>
      </w:r>
      <w:r w:rsidR="00DA04C6" w:rsidRPr="004E05CD">
        <w:rPr>
          <w:szCs w:val="22"/>
          <w:lang w:val="pl-PL"/>
        </w:rPr>
        <w:t>te</w:t>
      </w:r>
      <w:r w:rsidRPr="004E05CD">
        <w:rPr>
          <w:szCs w:val="22"/>
          <w:lang w:val="pl-PL"/>
        </w:rPr>
        <w:t xml:space="preserve"> od sv</w:t>
      </w:r>
      <w:r w:rsidR="008902F7" w:rsidRPr="004E05CD">
        <w:rPr>
          <w:szCs w:val="22"/>
          <w:lang w:val="pl-PL"/>
        </w:rPr>
        <w:t>j</w:t>
      </w:r>
      <w:r w:rsidRPr="004E05CD">
        <w:rPr>
          <w:szCs w:val="22"/>
          <w:lang w:val="pl-PL"/>
        </w:rPr>
        <w:t>etlosti.</w:t>
      </w:r>
    </w:p>
    <w:p w14:paraId="5BE8284B" w14:textId="77777777" w:rsidR="00CE09F3" w:rsidRPr="004E05CD" w:rsidRDefault="00CE09F3" w:rsidP="00923865">
      <w:pPr>
        <w:rPr>
          <w:szCs w:val="22"/>
          <w:lang w:val="pl-PL"/>
        </w:rPr>
      </w:pPr>
    </w:p>
    <w:p w14:paraId="745EB928" w14:textId="3AEC5F68" w:rsidR="00D13C59" w:rsidRPr="004E05CD" w:rsidRDefault="00D13C59" w:rsidP="00D13C59">
      <w:pPr>
        <w:pStyle w:val="BodyTextIndent2"/>
        <w:ind w:left="0"/>
        <w:jc w:val="both"/>
        <w:rPr>
          <w:b/>
          <w:i w:val="0"/>
          <w:sz w:val="22"/>
          <w:szCs w:val="22"/>
          <w:lang w:val="sv-SE"/>
        </w:rPr>
      </w:pPr>
      <w:r w:rsidRPr="004E05CD">
        <w:rPr>
          <w:i w:val="0"/>
          <w:sz w:val="22"/>
          <w:szCs w:val="22"/>
          <w:lang w:val="pl-PL"/>
        </w:rPr>
        <w:t xml:space="preserve">Za uslove čuvanja nakon prvog otvaranja, </w:t>
      </w:r>
      <w:r w:rsidR="004E05CD">
        <w:rPr>
          <w:i w:val="0"/>
          <w:sz w:val="22"/>
          <w:szCs w:val="22"/>
          <w:lang w:val="pl-PL"/>
        </w:rPr>
        <w:t>pogleadti dio</w:t>
      </w:r>
      <w:r w:rsidRPr="004E05CD">
        <w:rPr>
          <w:i w:val="0"/>
          <w:sz w:val="22"/>
          <w:szCs w:val="22"/>
          <w:lang w:val="pl-PL"/>
        </w:rPr>
        <w:t xml:space="preserve"> 6.3.</w:t>
      </w:r>
    </w:p>
    <w:p w14:paraId="70F233A8" w14:textId="77777777" w:rsidR="00D13C59" w:rsidRPr="004E05CD" w:rsidRDefault="00D13C59" w:rsidP="00923865">
      <w:pPr>
        <w:rPr>
          <w:szCs w:val="22"/>
          <w:lang w:val="pl-PL"/>
        </w:rPr>
      </w:pPr>
    </w:p>
    <w:p w14:paraId="16B4A540" w14:textId="77777777" w:rsidR="00CE09F3" w:rsidRPr="004E05CD" w:rsidRDefault="0022223A" w:rsidP="00923865">
      <w:pPr>
        <w:rPr>
          <w:b/>
          <w:bCs/>
          <w:szCs w:val="22"/>
          <w:lang w:val="ru-RU"/>
        </w:rPr>
      </w:pPr>
      <w:r w:rsidRPr="004E05CD">
        <w:rPr>
          <w:b/>
          <w:bCs/>
          <w:szCs w:val="22"/>
          <w:lang w:val="sr-Latn-CS"/>
        </w:rPr>
        <w:t xml:space="preserve">6.5. </w:t>
      </w:r>
      <w:r w:rsidR="008902F7" w:rsidRPr="004E05CD">
        <w:rPr>
          <w:b/>
          <w:bCs/>
          <w:szCs w:val="22"/>
          <w:lang w:val="sr-Latn-CS"/>
        </w:rPr>
        <w:t>Vrsta</w:t>
      </w:r>
      <w:r w:rsidR="00CE09F3" w:rsidRPr="004E05CD">
        <w:rPr>
          <w:b/>
          <w:bCs/>
          <w:szCs w:val="22"/>
          <w:lang w:val="sr-Latn-CS"/>
        </w:rPr>
        <w:t xml:space="preserve"> i sadržaj pakovanja</w:t>
      </w:r>
    </w:p>
    <w:p w14:paraId="2B344D69" w14:textId="77777777" w:rsidR="00D13C59" w:rsidRPr="004E05CD" w:rsidRDefault="00D13C59" w:rsidP="00D13C59">
      <w:pPr>
        <w:rPr>
          <w:szCs w:val="22"/>
          <w:lang w:val="pl-PL"/>
        </w:rPr>
      </w:pPr>
    </w:p>
    <w:p w14:paraId="108A81B9" w14:textId="511B2E13" w:rsidR="00D13C59" w:rsidRPr="004E05CD" w:rsidRDefault="00D13C59" w:rsidP="00D13C59">
      <w:pPr>
        <w:rPr>
          <w:szCs w:val="22"/>
          <w:lang w:val="sr-Latn-CS"/>
        </w:rPr>
      </w:pPr>
      <w:r w:rsidRPr="004E05CD">
        <w:rPr>
          <w:szCs w:val="22"/>
          <w:lang w:val="pl-PL"/>
        </w:rPr>
        <w:t>Unutrašnje pakovanje l</w:t>
      </w:r>
      <w:r w:rsidR="008902F7" w:rsidRPr="004E05CD">
        <w:rPr>
          <w:szCs w:val="22"/>
          <w:lang w:val="pl-PL"/>
        </w:rPr>
        <w:t>ij</w:t>
      </w:r>
      <w:r w:rsidRPr="004E05CD">
        <w:rPr>
          <w:szCs w:val="22"/>
          <w:lang w:val="pl-PL"/>
        </w:rPr>
        <w:t xml:space="preserve">eka je </w:t>
      </w:r>
      <w:r w:rsidR="002310AF" w:rsidRPr="004E05CD">
        <w:rPr>
          <w:szCs w:val="22"/>
          <w:lang w:val="pl-PL"/>
        </w:rPr>
        <w:t>bo</w:t>
      </w:r>
      <w:r w:rsidR="00EE307F" w:rsidRPr="004E05CD">
        <w:rPr>
          <w:szCs w:val="22"/>
          <w:lang w:val="pl-PL"/>
        </w:rPr>
        <w:t>ca</w:t>
      </w:r>
      <w:r w:rsidRPr="004E05CD">
        <w:rPr>
          <w:szCs w:val="22"/>
          <w:lang w:val="pl-PL"/>
        </w:rPr>
        <w:t xml:space="preserve"> od tamnog stakla, hidrolitičke otpornosti III, </w:t>
      </w:r>
      <w:r w:rsidR="00147186" w:rsidRPr="004E05CD">
        <w:rPr>
          <w:szCs w:val="22"/>
          <w:lang w:val="pl-PL"/>
        </w:rPr>
        <w:t>zapremine 125 m</w:t>
      </w:r>
      <w:r w:rsidR="0046351C" w:rsidRPr="004E05CD">
        <w:rPr>
          <w:szCs w:val="22"/>
          <w:lang w:val="pl-PL"/>
        </w:rPr>
        <w:t>l</w:t>
      </w:r>
      <w:r w:rsidR="00147186" w:rsidRPr="004E05CD">
        <w:rPr>
          <w:szCs w:val="22"/>
          <w:lang w:val="pl-PL"/>
        </w:rPr>
        <w:t xml:space="preserve"> </w:t>
      </w:r>
      <w:r w:rsidR="00147186" w:rsidRPr="004E05CD">
        <w:rPr>
          <w:szCs w:val="22"/>
          <w:lang w:val="sr-Latn-CS"/>
        </w:rPr>
        <w:t>sa</w:t>
      </w:r>
      <w:r w:rsidRPr="004E05CD">
        <w:rPr>
          <w:szCs w:val="22"/>
          <w:lang w:val="sr-Latn-CS"/>
        </w:rPr>
        <w:t xml:space="preserve"> plastičnim navojnim zatvaračem</w:t>
      </w:r>
      <w:r w:rsidR="00147186" w:rsidRPr="004E05CD">
        <w:rPr>
          <w:szCs w:val="22"/>
          <w:lang w:val="sr-Latn-CS"/>
        </w:rPr>
        <w:t>. Navojni plastični zatvarač je rebraste površine, b</w:t>
      </w:r>
      <w:r w:rsidR="008902F7" w:rsidRPr="004E05CD">
        <w:rPr>
          <w:szCs w:val="22"/>
          <w:lang w:val="sr-Latn-CS"/>
        </w:rPr>
        <w:t>ij</w:t>
      </w:r>
      <w:r w:rsidR="00147186" w:rsidRPr="004E05CD">
        <w:rPr>
          <w:szCs w:val="22"/>
          <w:lang w:val="sr-Latn-CS"/>
        </w:rPr>
        <w:t>ele boje sa bezbojnim hermetičkim podčepom i sigurnosnim prstenom b</w:t>
      </w:r>
      <w:r w:rsidR="008902F7" w:rsidRPr="004E05CD">
        <w:rPr>
          <w:szCs w:val="22"/>
          <w:lang w:val="sr-Latn-CS"/>
        </w:rPr>
        <w:t>ij</w:t>
      </w:r>
      <w:r w:rsidR="00147186" w:rsidRPr="004E05CD">
        <w:rPr>
          <w:szCs w:val="22"/>
          <w:lang w:val="sr-Latn-CS"/>
        </w:rPr>
        <w:t>ele boje.</w:t>
      </w:r>
    </w:p>
    <w:p w14:paraId="78367B4E" w14:textId="77777777" w:rsidR="00B712E2" w:rsidRPr="004E05CD" w:rsidRDefault="00B712E2" w:rsidP="00D13C59">
      <w:pPr>
        <w:rPr>
          <w:szCs w:val="22"/>
          <w:lang w:val="sr-Latn-CS"/>
        </w:rPr>
      </w:pPr>
    </w:p>
    <w:p w14:paraId="2C9F621C" w14:textId="059C3FA6" w:rsidR="00D13C59" w:rsidRPr="004E05CD" w:rsidRDefault="00D13C59" w:rsidP="00D13C59">
      <w:pPr>
        <w:rPr>
          <w:b/>
          <w:szCs w:val="22"/>
          <w:lang w:val="pl-PL"/>
        </w:rPr>
      </w:pPr>
      <w:r w:rsidRPr="004E05CD">
        <w:rPr>
          <w:szCs w:val="22"/>
          <w:lang w:val="sr-Latn-CS"/>
        </w:rPr>
        <w:t>Spoljašnje pakovanje l</w:t>
      </w:r>
      <w:r w:rsidR="008902F7" w:rsidRPr="004E05CD">
        <w:rPr>
          <w:szCs w:val="22"/>
          <w:lang w:val="sr-Latn-CS"/>
        </w:rPr>
        <w:t>ij</w:t>
      </w:r>
      <w:r w:rsidRPr="004E05CD">
        <w:rPr>
          <w:szCs w:val="22"/>
          <w:lang w:val="sr-Latn-CS"/>
        </w:rPr>
        <w:t xml:space="preserve">eka je složiva kartonska kutija u kojoj se nalazi staklena </w:t>
      </w:r>
      <w:r w:rsidR="00646C25" w:rsidRPr="004E05CD">
        <w:rPr>
          <w:szCs w:val="22"/>
          <w:lang w:val="sr-Latn-CS"/>
        </w:rPr>
        <w:t>bo</w:t>
      </w:r>
      <w:r w:rsidR="00EE307F" w:rsidRPr="004E05CD">
        <w:rPr>
          <w:szCs w:val="22"/>
          <w:lang w:val="sr-Latn-CS"/>
        </w:rPr>
        <w:t>ca</w:t>
      </w:r>
      <w:r w:rsidRPr="004E05CD">
        <w:rPr>
          <w:szCs w:val="22"/>
          <w:lang w:val="sr-Latn-CS"/>
        </w:rPr>
        <w:t xml:space="preserve">, </w:t>
      </w:r>
      <w:r w:rsidR="00147186" w:rsidRPr="004E05CD">
        <w:rPr>
          <w:szCs w:val="22"/>
          <w:lang w:val="sr-Latn-CS"/>
        </w:rPr>
        <w:t xml:space="preserve">kašičica </w:t>
      </w:r>
      <w:r w:rsidR="00EE307F" w:rsidRPr="004E05CD">
        <w:rPr>
          <w:szCs w:val="22"/>
          <w:lang w:val="sr-Latn-CS"/>
        </w:rPr>
        <w:t xml:space="preserve">za doziranje </w:t>
      </w:r>
      <w:r w:rsidR="00147186" w:rsidRPr="004E05CD">
        <w:rPr>
          <w:szCs w:val="22"/>
          <w:lang w:val="sr-Latn-CS"/>
        </w:rPr>
        <w:t>od</w:t>
      </w:r>
      <w:r w:rsidRPr="004E05CD">
        <w:rPr>
          <w:szCs w:val="22"/>
          <w:lang w:val="sr-Latn-CS"/>
        </w:rPr>
        <w:t xml:space="preserve"> 5 m</w:t>
      </w:r>
      <w:r w:rsidR="0046351C" w:rsidRPr="004E05CD">
        <w:rPr>
          <w:szCs w:val="22"/>
          <w:lang w:val="sr-Latn-CS"/>
        </w:rPr>
        <w:t>l</w:t>
      </w:r>
      <w:r w:rsidRPr="004E05CD">
        <w:rPr>
          <w:szCs w:val="22"/>
          <w:lang w:val="sr-Latn-CS"/>
        </w:rPr>
        <w:t xml:space="preserve"> i Uputstvo za l</w:t>
      </w:r>
      <w:r w:rsidR="008902F7" w:rsidRPr="004E05CD">
        <w:rPr>
          <w:szCs w:val="22"/>
          <w:lang w:val="sr-Latn-CS"/>
        </w:rPr>
        <w:t>ij</w:t>
      </w:r>
      <w:r w:rsidRPr="004E05CD">
        <w:rPr>
          <w:szCs w:val="22"/>
          <w:lang w:val="sr-Latn-CS"/>
        </w:rPr>
        <w:t>ek.</w:t>
      </w:r>
    </w:p>
    <w:p w14:paraId="7983A615" w14:textId="77777777" w:rsidR="00CE09F3" w:rsidRPr="004E05CD" w:rsidRDefault="00CE09F3" w:rsidP="00147186">
      <w:pPr>
        <w:rPr>
          <w:szCs w:val="22"/>
          <w:lang w:val="sr-Latn-CS"/>
        </w:rPr>
      </w:pPr>
    </w:p>
    <w:p w14:paraId="4A8772A2" w14:textId="77777777" w:rsidR="00CE09F3" w:rsidRPr="004E05CD" w:rsidRDefault="00CE09F3" w:rsidP="00923865">
      <w:pPr>
        <w:rPr>
          <w:b/>
          <w:bCs/>
          <w:szCs w:val="22"/>
          <w:lang w:val="sr-Latn-CS"/>
        </w:rPr>
      </w:pPr>
      <w:r w:rsidRPr="004E05CD">
        <w:rPr>
          <w:b/>
          <w:bCs/>
          <w:szCs w:val="22"/>
          <w:lang w:val="ru-RU"/>
        </w:rPr>
        <w:t>6.6. Posebne m</w:t>
      </w:r>
      <w:r w:rsidR="008902F7" w:rsidRPr="004E05CD">
        <w:rPr>
          <w:b/>
          <w:bCs/>
          <w:szCs w:val="22"/>
          <w:lang w:val="sr-Latn-RS"/>
        </w:rPr>
        <w:t>j</w:t>
      </w:r>
      <w:r w:rsidRPr="004E05CD">
        <w:rPr>
          <w:b/>
          <w:bCs/>
          <w:szCs w:val="22"/>
          <w:lang w:val="ru-RU"/>
        </w:rPr>
        <w:t>ere opreza pri odlaganju materijala koji treba odbaciti nakon prim</w:t>
      </w:r>
      <w:r w:rsidR="008902F7" w:rsidRPr="004E05CD">
        <w:rPr>
          <w:b/>
          <w:bCs/>
          <w:szCs w:val="22"/>
          <w:lang w:val="sr-Latn-RS"/>
        </w:rPr>
        <w:t>j</w:t>
      </w:r>
      <w:r w:rsidRPr="004E05CD">
        <w:rPr>
          <w:b/>
          <w:bCs/>
          <w:szCs w:val="22"/>
          <w:lang w:val="ru-RU"/>
        </w:rPr>
        <w:t>ene l</w:t>
      </w:r>
      <w:r w:rsidR="008902F7" w:rsidRPr="004E05CD">
        <w:rPr>
          <w:b/>
          <w:bCs/>
          <w:szCs w:val="22"/>
          <w:lang w:val="sr-Latn-RS"/>
        </w:rPr>
        <w:t>ij</w:t>
      </w:r>
      <w:r w:rsidRPr="004E05CD">
        <w:rPr>
          <w:b/>
          <w:bCs/>
          <w:szCs w:val="22"/>
          <w:lang w:val="ru-RU"/>
        </w:rPr>
        <w:t xml:space="preserve">eka </w:t>
      </w:r>
      <w:r w:rsidRPr="004E05CD">
        <w:rPr>
          <w:b/>
          <w:bCs/>
          <w:szCs w:val="22"/>
          <w:lang w:val="sr-Latn-CS"/>
        </w:rPr>
        <w:t>(i druga uputstva za rukovanje l</w:t>
      </w:r>
      <w:r w:rsidR="008902F7" w:rsidRPr="004E05CD">
        <w:rPr>
          <w:b/>
          <w:bCs/>
          <w:szCs w:val="22"/>
          <w:lang w:val="sr-Latn-CS"/>
        </w:rPr>
        <w:t>ij</w:t>
      </w:r>
      <w:r w:rsidRPr="004E05CD">
        <w:rPr>
          <w:b/>
          <w:bCs/>
          <w:szCs w:val="22"/>
          <w:lang w:val="sr-Latn-CS"/>
        </w:rPr>
        <w:t>ekom)</w:t>
      </w:r>
    </w:p>
    <w:p w14:paraId="49458632" w14:textId="77777777" w:rsidR="00CE09F3" w:rsidRPr="004E05CD" w:rsidRDefault="00CE09F3" w:rsidP="00923865">
      <w:pPr>
        <w:rPr>
          <w:szCs w:val="22"/>
          <w:lang w:val="sr-Latn-CS"/>
        </w:rPr>
      </w:pPr>
    </w:p>
    <w:p w14:paraId="0B3A01BC" w14:textId="77777777" w:rsidR="00CE09F3" w:rsidRPr="004E05CD" w:rsidRDefault="00D13C59" w:rsidP="00923865">
      <w:pPr>
        <w:rPr>
          <w:szCs w:val="22"/>
          <w:lang w:val="sr-Latn-CS"/>
        </w:rPr>
      </w:pPr>
      <w:proofErr w:type="spellStart"/>
      <w:r w:rsidRPr="004E05CD">
        <w:rPr>
          <w:szCs w:val="22"/>
        </w:rPr>
        <w:t>Svu</w:t>
      </w:r>
      <w:proofErr w:type="spellEnd"/>
      <w:r w:rsidRPr="004E05CD">
        <w:rPr>
          <w:szCs w:val="22"/>
          <w:lang w:val="sr-Latn-CS"/>
        </w:rPr>
        <w:t xml:space="preserve"> </w:t>
      </w:r>
      <w:proofErr w:type="spellStart"/>
      <w:r w:rsidRPr="004E05CD">
        <w:rPr>
          <w:szCs w:val="22"/>
        </w:rPr>
        <w:t>neiskori</w:t>
      </w:r>
      <w:proofErr w:type="spellEnd"/>
      <w:r w:rsidRPr="004E05CD">
        <w:rPr>
          <w:szCs w:val="22"/>
          <w:lang w:val="sr-Latn-CS"/>
        </w:rPr>
        <w:t>šć</w:t>
      </w:r>
      <w:proofErr w:type="spellStart"/>
      <w:r w:rsidRPr="004E05CD">
        <w:rPr>
          <w:szCs w:val="22"/>
        </w:rPr>
        <w:t>enu</w:t>
      </w:r>
      <w:proofErr w:type="spellEnd"/>
      <w:r w:rsidRPr="004E05CD">
        <w:rPr>
          <w:szCs w:val="22"/>
          <w:lang w:val="sr-Latn-CS"/>
        </w:rPr>
        <w:t xml:space="preserve"> </w:t>
      </w:r>
      <w:proofErr w:type="spellStart"/>
      <w:r w:rsidRPr="004E05CD">
        <w:rPr>
          <w:szCs w:val="22"/>
        </w:rPr>
        <w:t>koli</w:t>
      </w:r>
      <w:proofErr w:type="spellEnd"/>
      <w:r w:rsidRPr="004E05CD">
        <w:rPr>
          <w:szCs w:val="22"/>
          <w:lang w:val="sr-Latn-CS"/>
        </w:rPr>
        <w:t>č</w:t>
      </w:r>
      <w:proofErr w:type="spellStart"/>
      <w:r w:rsidRPr="004E05CD">
        <w:rPr>
          <w:szCs w:val="22"/>
        </w:rPr>
        <w:t>inu</w:t>
      </w:r>
      <w:proofErr w:type="spellEnd"/>
      <w:r w:rsidRPr="004E05CD">
        <w:rPr>
          <w:szCs w:val="22"/>
          <w:lang w:val="sr-Latn-CS"/>
        </w:rPr>
        <w:t xml:space="preserve"> </w:t>
      </w:r>
      <w:proofErr w:type="spellStart"/>
      <w:r w:rsidRPr="004E05CD">
        <w:rPr>
          <w:szCs w:val="22"/>
        </w:rPr>
        <w:t>l</w:t>
      </w:r>
      <w:r w:rsidR="008902F7" w:rsidRPr="004E05CD">
        <w:rPr>
          <w:szCs w:val="22"/>
        </w:rPr>
        <w:t>ij</w:t>
      </w:r>
      <w:r w:rsidRPr="004E05CD">
        <w:rPr>
          <w:szCs w:val="22"/>
        </w:rPr>
        <w:t>eka</w:t>
      </w:r>
      <w:proofErr w:type="spellEnd"/>
      <w:r w:rsidRPr="004E05CD">
        <w:rPr>
          <w:szCs w:val="22"/>
          <w:lang w:val="sr-Latn-CS"/>
        </w:rPr>
        <w:t xml:space="preserve"> </w:t>
      </w:r>
      <w:proofErr w:type="spellStart"/>
      <w:r w:rsidRPr="004E05CD">
        <w:rPr>
          <w:szCs w:val="22"/>
        </w:rPr>
        <w:t>ili</w:t>
      </w:r>
      <w:proofErr w:type="spellEnd"/>
      <w:r w:rsidRPr="004E05CD">
        <w:rPr>
          <w:szCs w:val="22"/>
          <w:lang w:val="sr-Latn-CS"/>
        </w:rPr>
        <w:t xml:space="preserve"> </w:t>
      </w:r>
      <w:proofErr w:type="spellStart"/>
      <w:r w:rsidRPr="004E05CD">
        <w:rPr>
          <w:szCs w:val="22"/>
        </w:rPr>
        <w:t>otpadnog</w:t>
      </w:r>
      <w:proofErr w:type="spellEnd"/>
      <w:r w:rsidRPr="004E05CD">
        <w:rPr>
          <w:szCs w:val="22"/>
          <w:lang w:val="sr-Latn-CS"/>
        </w:rPr>
        <w:t xml:space="preserve"> </w:t>
      </w:r>
      <w:proofErr w:type="spellStart"/>
      <w:r w:rsidRPr="004E05CD">
        <w:rPr>
          <w:szCs w:val="22"/>
        </w:rPr>
        <w:t>materijala</w:t>
      </w:r>
      <w:proofErr w:type="spellEnd"/>
      <w:r w:rsidRPr="004E05CD">
        <w:rPr>
          <w:szCs w:val="22"/>
          <w:lang w:val="sr-Latn-CS"/>
        </w:rPr>
        <w:t xml:space="preserve"> </w:t>
      </w:r>
      <w:proofErr w:type="spellStart"/>
      <w:r w:rsidRPr="004E05CD">
        <w:rPr>
          <w:szCs w:val="22"/>
        </w:rPr>
        <w:t>nakon</w:t>
      </w:r>
      <w:proofErr w:type="spellEnd"/>
      <w:r w:rsidRPr="004E05CD">
        <w:rPr>
          <w:szCs w:val="22"/>
          <w:lang w:val="sr-Latn-CS"/>
        </w:rPr>
        <w:t xml:space="preserve"> </w:t>
      </w:r>
      <w:proofErr w:type="spellStart"/>
      <w:r w:rsidRPr="004E05CD">
        <w:rPr>
          <w:szCs w:val="22"/>
        </w:rPr>
        <w:t>njegove</w:t>
      </w:r>
      <w:proofErr w:type="spellEnd"/>
      <w:r w:rsidRPr="004E05CD">
        <w:rPr>
          <w:szCs w:val="22"/>
          <w:lang w:val="sr-Latn-CS"/>
        </w:rPr>
        <w:t xml:space="preserve"> </w:t>
      </w:r>
      <w:proofErr w:type="spellStart"/>
      <w:r w:rsidRPr="004E05CD">
        <w:rPr>
          <w:szCs w:val="22"/>
        </w:rPr>
        <w:t>upotrebe</w:t>
      </w:r>
      <w:proofErr w:type="spellEnd"/>
      <w:r w:rsidRPr="004E05CD">
        <w:rPr>
          <w:szCs w:val="22"/>
          <w:lang w:val="sr-Latn-CS"/>
        </w:rPr>
        <w:t xml:space="preserve"> </w:t>
      </w:r>
      <w:proofErr w:type="spellStart"/>
      <w:r w:rsidRPr="004E05CD">
        <w:rPr>
          <w:szCs w:val="22"/>
        </w:rPr>
        <w:t>treba</w:t>
      </w:r>
      <w:proofErr w:type="spellEnd"/>
      <w:r w:rsidRPr="004E05CD">
        <w:rPr>
          <w:szCs w:val="22"/>
          <w:lang w:val="sr-Latn-CS"/>
        </w:rPr>
        <w:t xml:space="preserve"> </w:t>
      </w:r>
      <w:proofErr w:type="spellStart"/>
      <w:r w:rsidRPr="004E05CD">
        <w:rPr>
          <w:szCs w:val="22"/>
        </w:rPr>
        <w:t>ukloniti</w:t>
      </w:r>
      <w:proofErr w:type="spellEnd"/>
      <w:r w:rsidRPr="004E05CD">
        <w:rPr>
          <w:szCs w:val="22"/>
          <w:lang w:val="sr-Latn-CS"/>
        </w:rPr>
        <w:t xml:space="preserve"> </w:t>
      </w:r>
      <w:r w:rsidRPr="004E05CD">
        <w:rPr>
          <w:szCs w:val="22"/>
        </w:rPr>
        <w:t>u</w:t>
      </w:r>
      <w:r w:rsidRPr="004E05CD">
        <w:rPr>
          <w:szCs w:val="22"/>
          <w:lang w:val="sr-Latn-CS"/>
        </w:rPr>
        <w:t xml:space="preserve"> </w:t>
      </w:r>
      <w:proofErr w:type="spellStart"/>
      <w:r w:rsidRPr="004E05CD">
        <w:rPr>
          <w:szCs w:val="22"/>
        </w:rPr>
        <w:t>skladu</w:t>
      </w:r>
      <w:proofErr w:type="spellEnd"/>
      <w:r w:rsidRPr="004E05CD">
        <w:rPr>
          <w:szCs w:val="22"/>
          <w:lang w:val="sr-Latn-CS"/>
        </w:rPr>
        <w:t xml:space="preserve"> </w:t>
      </w:r>
      <w:r w:rsidRPr="004E05CD">
        <w:rPr>
          <w:szCs w:val="22"/>
        </w:rPr>
        <w:t>sa</w:t>
      </w:r>
      <w:r w:rsidRPr="004E05CD">
        <w:rPr>
          <w:szCs w:val="22"/>
          <w:lang w:val="sr-Latn-CS"/>
        </w:rPr>
        <w:t xml:space="preserve"> </w:t>
      </w:r>
      <w:proofErr w:type="spellStart"/>
      <w:r w:rsidRPr="004E05CD">
        <w:rPr>
          <w:szCs w:val="22"/>
        </w:rPr>
        <w:t>va</w:t>
      </w:r>
      <w:proofErr w:type="spellEnd"/>
      <w:r w:rsidRPr="004E05CD">
        <w:rPr>
          <w:szCs w:val="22"/>
          <w:lang w:val="sr-Latn-CS"/>
        </w:rPr>
        <w:t>ž</w:t>
      </w:r>
      <w:r w:rsidRPr="004E05CD">
        <w:rPr>
          <w:szCs w:val="22"/>
        </w:rPr>
        <w:t>e</w:t>
      </w:r>
      <w:r w:rsidRPr="004E05CD">
        <w:rPr>
          <w:szCs w:val="22"/>
          <w:lang w:val="sr-Latn-CS"/>
        </w:rPr>
        <w:t>ć</w:t>
      </w:r>
      <w:proofErr w:type="spellStart"/>
      <w:r w:rsidRPr="004E05CD">
        <w:rPr>
          <w:szCs w:val="22"/>
        </w:rPr>
        <w:t>im</w:t>
      </w:r>
      <w:proofErr w:type="spellEnd"/>
      <w:r w:rsidRPr="004E05CD">
        <w:rPr>
          <w:szCs w:val="22"/>
          <w:lang w:val="sr-Latn-CS"/>
        </w:rPr>
        <w:t xml:space="preserve"> </w:t>
      </w:r>
      <w:proofErr w:type="spellStart"/>
      <w:r w:rsidRPr="004E05CD">
        <w:rPr>
          <w:szCs w:val="22"/>
        </w:rPr>
        <w:t>propisima</w:t>
      </w:r>
      <w:proofErr w:type="spellEnd"/>
      <w:r w:rsidRPr="004E05CD">
        <w:rPr>
          <w:szCs w:val="22"/>
          <w:lang w:val="sr-Latn-CS"/>
        </w:rPr>
        <w:t>.</w:t>
      </w:r>
    </w:p>
    <w:p w14:paraId="4B614D68" w14:textId="77777777" w:rsidR="008902F7" w:rsidRPr="004E05CD" w:rsidRDefault="008902F7" w:rsidP="00923865">
      <w:pPr>
        <w:rPr>
          <w:szCs w:val="22"/>
          <w:lang w:val="sr-Latn-CS"/>
        </w:rPr>
      </w:pPr>
    </w:p>
    <w:p w14:paraId="6EE36CE3" w14:textId="77777777" w:rsidR="00CE09F3" w:rsidRPr="004E05CD" w:rsidRDefault="00CE09F3" w:rsidP="00923865">
      <w:pPr>
        <w:pStyle w:val="NASLOV123"/>
        <w:rPr>
          <w:lang w:val="sr-Latn-CS"/>
        </w:rPr>
      </w:pPr>
      <w:r w:rsidRPr="004E05CD">
        <w:rPr>
          <w:lang w:val="sr-Latn-CS"/>
        </w:rPr>
        <w:t xml:space="preserve">7. </w:t>
      </w:r>
      <w:r w:rsidRPr="004E05CD">
        <w:t>NOSILAC</w:t>
      </w:r>
      <w:r w:rsidRPr="004E05CD">
        <w:rPr>
          <w:lang w:val="sr-Latn-CS"/>
        </w:rPr>
        <w:t xml:space="preserve"> </w:t>
      </w:r>
      <w:r w:rsidRPr="004E05CD">
        <w:t>DOZVOLE</w:t>
      </w:r>
      <w:r w:rsidRPr="004E05CD">
        <w:rPr>
          <w:lang w:val="sr-Latn-CS"/>
        </w:rPr>
        <w:t xml:space="preserve"> </w:t>
      </w:r>
    </w:p>
    <w:p w14:paraId="25D54610" w14:textId="2EDC77D6" w:rsidR="00D13C59" w:rsidRPr="004E05CD" w:rsidRDefault="00D13C59" w:rsidP="00D13C59">
      <w:pPr>
        <w:tabs>
          <w:tab w:val="left" w:pos="1080"/>
        </w:tabs>
        <w:rPr>
          <w:szCs w:val="22"/>
          <w:lang w:val="sr-Latn-CS"/>
        </w:rPr>
      </w:pPr>
      <w:r w:rsidRPr="004E05CD">
        <w:rPr>
          <w:szCs w:val="22"/>
        </w:rPr>
        <w:t>HEMOFARM</w:t>
      </w:r>
      <w:r w:rsidRPr="004E05CD">
        <w:rPr>
          <w:szCs w:val="22"/>
          <w:lang w:val="sr-Latn-CS"/>
        </w:rPr>
        <w:t xml:space="preserve"> </w:t>
      </w:r>
      <w:r w:rsidRPr="004E05CD">
        <w:rPr>
          <w:szCs w:val="22"/>
        </w:rPr>
        <w:t>A</w:t>
      </w:r>
      <w:r w:rsidR="00886DA2" w:rsidRPr="00A234A2">
        <w:rPr>
          <w:szCs w:val="22"/>
          <w:lang w:val="sr-Latn-CS"/>
        </w:rPr>
        <w:t>.</w:t>
      </w:r>
      <w:r w:rsidRPr="004E05CD">
        <w:rPr>
          <w:szCs w:val="22"/>
        </w:rPr>
        <w:t>D</w:t>
      </w:r>
      <w:r w:rsidR="00886DA2" w:rsidRPr="00A234A2">
        <w:rPr>
          <w:szCs w:val="22"/>
          <w:lang w:val="sr-Latn-CS"/>
        </w:rPr>
        <w:t>.</w:t>
      </w:r>
      <w:r w:rsidRPr="004E05CD">
        <w:rPr>
          <w:szCs w:val="22"/>
          <w:lang w:val="sr-Latn-CS"/>
        </w:rPr>
        <w:t xml:space="preserve"> </w:t>
      </w:r>
      <w:r w:rsidRPr="004E05CD">
        <w:rPr>
          <w:szCs w:val="22"/>
        </w:rPr>
        <w:t>VR</w:t>
      </w:r>
      <w:r w:rsidRPr="004E05CD">
        <w:rPr>
          <w:szCs w:val="22"/>
          <w:lang w:val="sr-Latn-CS"/>
        </w:rPr>
        <w:t>Š</w:t>
      </w:r>
      <w:r w:rsidRPr="004E05CD">
        <w:rPr>
          <w:szCs w:val="22"/>
        </w:rPr>
        <w:t>AC</w:t>
      </w:r>
      <w:r w:rsidR="008902F7" w:rsidRPr="004E05CD">
        <w:rPr>
          <w:szCs w:val="22"/>
          <w:lang w:val="sr-Latn-CS"/>
        </w:rPr>
        <w:t xml:space="preserve"> </w:t>
      </w:r>
      <w:r w:rsidR="00BF2CF8">
        <w:rPr>
          <w:szCs w:val="22"/>
        </w:rPr>
        <w:t>P</w:t>
      </w:r>
      <w:r w:rsidR="00886DA2" w:rsidRPr="00A234A2">
        <w:rPr>
          <w:szCs w:val="22"/>
          <w:lang w:val="sr-Latn-CS"/>
        </w:rPr>
        <w:t>.</w:t>
      </w:r>
      <w:r w:rsidR="00BF2CF8">
        <w:rPr>
          <w:szCs w:val="22"/>
        </w:rPr>
        <w:t>J</w:t>
      </w:r>
      <w:r w:rsidR="00886DA2" w:rsidRPr="00A234A2">
        <w:rPr>
          <w:szCs w:val="22"/>
          <w:lang w:val="sr-Latn-CS"/>
        </w:rPr>
        <w:t>.</w:t>
      </w:r>
      <w:r w:rsidR="008902F7" w:rsidRPr="004E05CD">
        <w:rPr>
          <w:szCs w:val="22"/>
          <w:lang w:val="sr-Latn-CS"/>
        </w:rPr>
        <w:t xml:space="preserve"> </w:t>
      </w:r>
      <w:r w:rsidR="008902F7" w:rsidRPr="004E05CD">
        <w:rPr>
          <w:szCs w:val="22"/>
        </w:rPr>
        <w:t>PODGORICA</w:t>
      </w:r>
    </w:p>
    <w:p w14:paraId="01EDA88F" w14:textId="099C0793" w:rsidR="008902F7" w:rsidRPr="004E05CD" w:rsidRDefault="008902F7" w:rsidP="00D13C59">
      <w:pPr>
        <w:tabs>
          <w:tab w:val="left" w:pos="1080"/>
        </w:tabs>
        <w:rPr>
          <w:szCs w:val="22"/>
          <w:lang w:val="pl-PL"/>
        </w:rPr>
      </w:pPr>
      <w:r w:rsidRPr="004E05CD">
        <w:rPr>
          <w:szCs w:val="22"/>
          <w:lang w:val="pl-PL"/>
        </w:rPr>
        <w:t>8 marta 55A,</w:t>
      </w:r>
      <w:r w:rsidR="00E413C4">
        <w:rPr>
          <w:szCs w:val="22"/>
          <w:lang w:val="pl-PL"/>
        </w:rPr>
        <w:t xml:space="preserve"> </w:t>
      </w:r>
      <w:r w:rsidRPr="004E05CD">
        <w:rPr>
          <w:szCs w:val="22"/>
          <w:lang w:val="pl-PL"/>
        </w:rPr>
        <w:t>Podgorica,</w:t>
      </w:r>
      <w:r w:rsidR="00E413C4">
        <w:rPr>
          <w:szCs w:val="22"/>
          <w:lang w:val="pl-PL"/>
        </w:rPr>
        <w:t xml:space="preserve"> </w:t>
      </w:r>
      <w:r w:rsidRPr="004E05CD">
        <w:rPr>
          <w:szCs w:val="22"/>
          <w:lang w:val="pl-PL"/>
        </w:rPr>
        <w:t>Crna Gora</w:t>
      </w:r>
    </w:p>
    <w:p w14:paraId="15683A23" w14:textId="572076B8" w:rsidR="00CE09F3" w:rsidRDefault="00CE09F3" w:rsidP="00923865">
      <w:pPr>
        <w:rPr>
          <w:szCs w:val="22"/>
          <w:lang w:val="pl-PL"/>
        </w:rPr>
      </w:pPr>
    </w:p>
    <w:p w14:paraId="13774FA2" w14:textId="49B12C93" w:rsidR="00FD7C9F" w:rsidRDefault="00FD7C9F" w:rsidP="00923865">
      <w:pPr>
        <w:rPr>
          <w:szCs w:val="22"/>
          <w:lang w:val="pl-PL"/>
        </w:rPr>
      </w:pPr>
    </w:p>
    <w:p w14:paraId="2D07D633" w14:textId="2B581CAE" w:rsidR="00FD7C9F" w:rsidRDefault="00FD7C9F" w:rsidP="00923865">
      <w:pPr>
        <w:rPr>
          <w:szCs w:val="22"/>
          <w:lang w:val="pl-PL"/>
        </w:rPr>
      </w:pPr>
    </w:p>
    <w:p w14:paraId="6E50FB73" w14:textId="77777777" w:rsidR="00FD7C9F" w:rsidRPr="004E05CD" w:rsidRDefault="00FD7C9F" w:rsidP="00923865">
      <w:pPr>
        <w:rPr>
          <w:szCs w:val="22"/>
          <w:lang w:val="pl-PL"/>
        </w:rPr>
      </w:pPr>
    </w:p>
    <w:p w14:paraId="5A8B0F6E" w14:textId="77777777" w:rsidR="008902F7" w:rsidRPr="004E05CD" w:rsidRDefault="008902F7" w:rsidP="008902F7">
      <w:pPr>
        <w:rPr>
          <w:b/>
          <w:bCs/>
          <w:szCs w:val="22"/>
          <w:lang w:val="pl-PL"/>
        </w:rPr>
      </w:pPr>
      <w:r w:rsidRPr="004E05CD">
        <w:rPr>
          <w:b/>
          <w:bCs/>
          <w:szCs w:val="22"/>
          <w:lang w:val="pl-PL"/>
        </w:rPr>
        <w:lastRenderedPageBreak/>
        <w:t xml:space="preserve">8. </w:t>
      </w:r>
      <w:r w:rsidRPr="004E05CD">
        <w:rPr>
          <w:b/>
          <w:bCs/>
          <w:szCs w:val="22"/>
          <w:lang w:val="pl-PL"/>
        </w:rPr>
        <w:tab/>
        <w:t>BROJ DOZVOLE ZA STAVLJANJE LIJEKA U PROMET</w:t>
      </w:r>
    </w:p>
    <w:p w14:paraId="23DBE114" w14:textId="77777777" w:rsidR="008902F7" w:rsidRPr="004E05CD" w:rsidRDefault="008902F7" w:rsidP="008902F7">
      <w:pPr>
        <w:rPr>
          <w:bCs/>
          <w:szCs w:val="22"/>
          <w:lang w:val="pl-PL"/>
        </w:rPr>
      </w:pPr>
    </w:p>
    <w:p w14:paraId="4556883E" w14:textId="5A89B405" w:rsidR="008902F7" w:rsidRDefault="001F2229" w:rsidP="008902F7">
      <w:pPr>
        <w:rPr>
          <w:rFonts w:ascii="TimesNewRoman" w:hAnsi="TimesNewRoman" w:cs="TimesNewRoman"/>
          <w:szCs w:val="22"/>
        </w:rPr>
      </w:pPr>
      <w:r>
        <w:rPr>
          <w:rFonts w:ascii="TimesNewRoman" w:hAnsi="TimesNewRoman" w:cs="TimesNewRoman"/>
          <w:szCs w:val="22"/>
        </w:rPr>
        <w:t xml:space="preserve">2030/23/4467 </w:t>
      </w:r>
      <w:r>
        <w:rPr>
          <w:rFonts w:ascii="TimesNewRoman" w:hAnsi="TimesNewRoman" w:cs="TimesNewRoman"/>
          <w:szCs w:val="22"/>
        </w:rPr>
        <w:t>–</w:t>
      </w:r>
      <w:r>
        <w:rPr>
          <w:rFonts w:ascii="TimesNewRoman" w:hAnsi="TimesNewRoman" w:cs="TimesNewRoman"/>
          <w:szCs w:val="22"/>
        </w:rPr>
        <w:t xml:space="preserve"> 8013</w:t>
      </w:r>
    </w:p>
    <w:p w14:paraId="3FE348E8" w14:textId="77777777" w:rsidR="001F2229" w:rsidRPr="004E05CD" w:rsidRDefault="001F2229" w:rsidP="008902F7">
      <w:pPr>
        <w:rPr>
          <w:bCs/>
          <w:szCs w:val="22"/>
          <w:lang w:val="pl-PL"/>
        </w:rPr>
      </w:pPr>
    </w:p>
    <w:p w14:paraId="23B59368" w14:textId="77777777" w:rsidR="008902F7" w:rsidRPr="004E05CD" w:rsidRDefault="008902F7" w:rsidP="008902F7">
      <w:pPr>
        <w:rPr>
          <w:b/>
          <w:bCs/>
          <w:szCs w:val="22"/>
          <w:lang w:val="pl-PL"/>
        </w:rPr>
      </w:pPr>
      <w:r w:rsidRPr="004E05CD">
        <w:rPr>
          <w:b/>
          <w:bCs/>
          <w:szCs w:val="22"/>
          <w:lang w:val="pl-PL"/>
        </w:rPr>
        <w:t xml:space="preserve">9. </w:t>
      </w:r>
      <w:r w:rsidRPr="004E05CD">
        <w:rPr>
          <w:b/>
          <w:bCs/>
          <w:szCs w:val="22"/>
          <w:lang w:val="pl-PL"/>
        </w:rPr>
        <w:tab/>
        <w:t>DATUM PRVE DOZVOLE/OBNOVE DOZVOLE ZA STAVLJANJE LIJEKA U PROMET</w:t>
      </w:r>
    </w:p>
    <w:p w14:paraId="07E4D14E" w14:textId="77777777" w:rsidR="008902F7" w:rsidRPr="004E05CD" w:rsidRDefault="008902F7" w:rsidP="008902F7">
      <w:pPr>
        <w:rPr>
          <w:bCs/>
          <w:szCs w:val="22"/>
          <w:lang w:val="pl-PL"/>
        </w:rPr>
      </w:pPr>
    </w:p>
    <w:p w14:paraId="703E4C9D" w14:textId="37978418" w:rsidR="008902F7" w:rsidRDefault="001F2229" w:rsidP="008902F7">
      <w:pPr>
        <w:rPr>
          <w:rFonts w:ascii="TimesNewRoman" w:hAnsi="TimesNewRoman" w:cs="TimesNewRoman"/>
          <w:szCs w:val="22"/>
        </w:rPr>
      </w:pPr>
      <w:r>
        <w:rPr>
          <w:rFonts w:ascii="TimesNewRoman" w:hAnsi="TimesNewRoman" w:cs="TimesNewRoman"/>
          <w:szCs w:val="22"/>
        </w:rPr>
        <w:t xml:space="preserve">05.12.2023. </w:t>
      </w:r>
      <w:proofErr w:type="spellStart"/>
      <w:r>
        <w:rPr>
          <w:rFonts w:ascii="TimesNewRoman" w:hAnsi="TimesNewRoman" w:cs="TimesNewRoman"/>
          <w:szCs w:val="22"/>
        </w:rPr>
        <w:t>godine</w:t>
      </w:r>
      <w:proofErr w:type="spellEnd"/>
    </w:p>
    <w:p w14:paraId="4AB34D02" w14:textId="77777777" w:rsidR="001F2229" w:rsidRPr="004E05CD" w:rsidRDefault="001F2229" w:rsidP="008902F7">
      <w:pPr>
        <w:rPr>
          <w:bCs/>
          <w:szCs w:val="22"/>
          <w:lang w:val="pl-PL"/>
        </w:rPr>
      </w:pPr>
    </w:p>
    <w:p w14:paraId="210E147B" w14:textId="6C5D8EF0" w:rsidR="008902F7" w:rsidRPr="008902F7" w:rsidRDefault="008902F7" w:rsidP="008902F7">
      <w:pPr>
        <w:rPr>
          <w:bCs/>
          <w:szCs w:val="22"/>
        </w:rPr>
      </w:pPr>
      <w:r w:rsidRPr="004E05CD">
        <w:rPr>
          <w:b/>
          <w:bCs/>
          <w:szCs w:val="22"/>
        </w:rPr>
        <w:t>10. DATUM REVIZIJE TEKSTA</w:t>
      </w:r>
      <w:r w:rsidRPr="008902F7">
        <w:rPr>
          <w:b/>
          <w:bCs/>
          <w:szCs w:val="22"/>
        </w:rPr>
        <w:t xml:space="preserve"> </w:t>
      </w:r>
    </w:p>
    <w:p w14:paraId="34346676" w14:textId="741BF159" w:rsidR="00923865" w:rsidRDefault="00923865" w:rsidP="00923865">
      <w:pPr>
        <w:rPr>
          <w:bCs/>
          <w:szCs w:val="22"/>
        </w:rPr>
      </w:pPr>
    </w:p>
    <w:p w14:paraId="6F06E687" w14:textId="7AE49179" w:rsidR="001F2229" w:rsidRPr="00923865" w:rsidRDefault="001F2229" w:rsidP="00923865">
      <w:pPr>
        <w:rPr>
          <w:bCs/>
          <w:szCs w:val="22"/>
        </w:rPr>
      </w:pPr>
      <w:proofErr w:type="spellStart"/>
      <w:r>
        <w:rPr>
          <w:bCs/>
          <w:szCs w:val="22"/>
        </w:rPr>
        <w:t>Decembar</w:t>
      </w:r>
      <w:proofErr w:type="spellEnd"/>
      <w:r>
        <w:rPr>
          <w:bCs/>
          <w:szCs w:val="22"/>
        </w:rPr>
        <w:t>, 2023. godine</w:t>
      </w:r>
      <w:bookmarkStart w:id="0" w:name="_GoBack"/>
      <w:bookmarkEnd w:id="0"/>
    </w:p>
    <w:sectPr w:rsidR="001F2229" w:rsidRPr="00923865" w:rsidSect="00A234A2">
      <w:footerReference w:type="even" r:id="rId11"/>
      <w:footerReference w:type="default" r:id="rId12"/>
      <w:pgSz w:w="11907" w:h="16840" w:code="9"/>
      <w:pgMar w:top="1134" w:right="1418" w:bottom="1134" w:left="1418" w:header="734" w:footer="7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4F6355" w14:textId="77777777" w:rsidR="00B56EA5" w:rsidRDefault="00B56EA5">
      <w:r>
        <w:separator/>
      </w:r>
    </w:p>
  </w:endnote>
  <w:endnote w:type="continuationSeparator" w:id="0">
    <w:p w14:paraId="35B916CB" w14:textId="77777777" w:rsidR="00B56EA5" w:rsidRDefault="00B56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1)">
    <w:altName w:val="Arial"/>
    <w:charset w:val="00"/>
    <w:family w:val="swiss"/>
    <w:pitch w:val="variable"/>
    <w:sig w:usb0="20007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umanist777">
    <w:altName w:val="Arial"/>
    <w:charset w:val="00"/>
    <w:family w:val="swiss"/>
    <w:pitch w:val="variable"/>
    <w:sig w:usb0="00000087"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C9FDAD" w14:textId="77777777" w:rsidR="00025A3B" w:rsidRDefault="004A5A6E" w:rsidP="009B7935">
    <w:pPr>
      <w:pStyle w:val="Footer"/>
      <w:framePr w:wrap="around" w:vAnchor="text" w:hAnchor="margin" w:xAlign="right" w:y="1"/>
      <w:rPr>
        <w:rStyle w:val="PageNumber"/>
      </w:rPr>
    </w:pPr>
    <w:r>
      <w:rPr>
        <w:rStyle w:val="PageNumber"/>
      </w:rPr>
      <w:fldChar w:fldCharType="begin"/>
    </w:r>
    <w:r w:rsidR="00025A3B">
      <w:rPr>
        <w:rStyle w:val="PageNumber"/>
      </w:rPr>
      <w:instrText xml:space="preserve">PAGE  </w:instrText>
    </w:r>
    <w:r>
      <w:rPr>
        <w:rStyle w:val="PageNumber"/>
      </w:rPr>
      <w:fldChar w:fldCharType="separate"/>
    </w:r>
    <w:r w:rsidR="008902F7">
      <w:rPr>
        <w:rStyle w:val="PageNumber"/>
        <w:noProof/>
      </w:rPr>
      <w:t>5</w:t>
    </w:r>
    <w:r>
      <w:rPr>
        <w:rStyle w:val="PageNumber"/>
      </w:rPr>
      <w:fldChar w:fldCharType="end"/>
    </w:r>
  </w:p>
  <w:p w14:paraId="6615A8B7" w14:textId="77777777" w:rsidR="00025A3B" w:rsidRDefault="00025A3B">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4BF63A" w14:textId="1DE0E1D0" w:rsidR="00025A3B" w:rsidRDefault="00B56EA5" w:rsidP="00CE09F3">
    <w:pPr>
      <w:pStyle w:val="Footer"/>
      <w:tabs>
        <w:tab w:val="left" w:pos="5448"/>
      </w:tabs>
      <w:spacing w:before="360"/>
      <w:jc w:val="center"/>
    </w:pPr>
    <w:sdt>
      <w:sdtPr>
        <w:id w:val="25862803"/>
        <w:docPartObj>
          <w:docPartGallery w:val="Page Numbers (Bottom of Page)"/>
          <w:docPartUnique/>
        </w:docPartObj>
      </w:sdtPr>
      <w:sdtEndPr/>
      <w:sdtContent>
        <w:sdt>
          <w:sdtPr>
            <w:id w:val="565050477"/>
            <w:docPartObj>
              <w:docPartGallery w:val="Page Numbers (Top of Page)"/>
              <w:docPartUnique/>
            </w:docPartObj>
          </w:sdtPr>
          <w:sdtEndPr/>
          <w:sdtContent>
            <w:r w:rsidR="004A5A6E" w:rsidRPr="00A234A2">
              <w:rPr>
                <w:szCs w:val="22"/>
              </w:rPr>
              <w:fldChar w:fldCharType="begin"/>
            </w:r>
            <w:r w:rsidR="00025A3B" w:rsidRPr="00A234A2">
              <w:rPr>
                <w:szCs w:val="22"/>
              </w:rPr>
              <w:instrText xml:space="preserve"> PAGE </w:instrText>
            </w:r>
            <w:r w:rsidR="004A5A6E" w:rsidRPr="00A234A2">
              <w:rPr>
                <w:szCs w:val="22"/>
              </w:rPr>
              <w:fldChar w:fldCharType="separate"/>
            </w:r>
            <w:r w:rsidR="001F2229">
              <w:rPr>
                <w:noProof/>
                <w:szCs w:val="22"/>
              </w:rPr>
              <w:t>5</w:t>
            </w:r>
            <w:r w:rsidR="004A5A6E" w:rsidRPr="00A234A2">
              <w:rPr>
                <w:szCs w:val="22"/>
              </w:rPr>
              <w:fldChar w:fldCharType="end"/>
            </w:r>
            <w:r w:rsidR="00025A3B" w:rsidRPr="00A234A2">
              <w:rPr>
                <w:szCs w:val="22"/>
              </w:rPr>
              <w:t xml:space="preserve"> </w:t>
            </w:r>
            <w:r w:rsidR="00CE13C4" w:rsidRPr="00A234A2">
              <w:rPr>
                <w:szCs w:val="22"/>
              </w:rPr>
              <w:t>/</w:t>
            </w:r>
            <w:r w:rsidR="00025A3B" w:rsidRPr="00A234A2">
              <w:rPr>
                <w:szCs w:val="22"/>
              </w:rPr>
              <w:t xml:space="preserve"> </w:t>
            </w:r>
            <w:r w:rsidR="004A5A6E" w:rsidRPr="00A234A2">
              <w:rPr>
                <w:szCs w:val="22"/>
              </w:rPr>
              <w:fldChar w:fldCharType="begin"/>
            </w:r>
            <w:r w:rsidR="00025A3B" w:rsidRPr="00A234A2">
              <w:rPr>
                <w:szCs w:val="22"/>
              </w:rPr>
              <w:instrText xml:space="preserve"> NUMPAGES  </w:instrText>
            </w:r>
            <w:r w:rsidR="004A5A6E" w:rsidRPr="00A234A2">
              <w:rPr>
                <w:szCs w:val="22"/>
              </w:rPr>
              <w:fldChar w:fldCharType="separate"/>
            </w:r>
            <w:r w:rsidR="001F2229">
              <w:rPr>
                <w:noProof/>
                <w:szCs w:val="22"/>
              </w:rPr>
              <w:t>5</w:t>
            </w:r>
            <w:r w:rsidR="004A5A6E" w:rsidRPr="00A234A2">
              <w:rPr>
                <w:szCs w:val="22"/>
              </w:rPr>
              <w:fldChar w:fldCharType="end"/>
            </w:r>
          </w:sdtContent>
        </w:sdt>
      </w:sdtContent>
    </w:sdt>
  </w:p>
  <w:p w14:paraId="2132072F" w14:textId="77777777" w:rsidR="00025A3B" w:rsidRPr="00C536C2" w:rsidRDefault="00025A3B" w:rsidP="00C536C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743E18" w14:textId="77777777" w:rsidR="00B56EA5" w:rsidRDefault="00B56EA5">
      <w:r>
        <w:separator/>
      </w:r>
    </w:p>
  </w:footnote>
  <w:footnote w:type="continuationSeparator" w:id="0">
    <w:p w14:paraId="23249BE8" w14:textId="77777777" w:rsidR="00B56EA5" w:rsidRDefault="00B56EA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478BE"/>
    <w:multiLevelType w:val="hybridMultilevel"/>
    <w:tmpl w:val="F2B24FEA"/>
    <w:lvl w:ilvl="0" w:tplc="B720F670">
      <w:start w:val="4"/>
      <w:numFmt w:val="bullet"/>
      <w:lvlText w:val="-"/>
      <w:lvlJc w:val="left"/>
      <w:pPr>
        <w:ind w:left="720" w:hanging="360"/>
      </w:pPr>
      <w:rPr>
        <w:rFonts w:ascii="Times New Roman" w:eastAsia="Times New Roman" w:hAnsi="Times New Roman" w:cs="Times New Roman" w:hint="default"/>
        <w:b/>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 w15:restartNumberingAfterBreak="0">
    <w:nsid w:val="072EAF93"/>
    <w:multiLevelType w:val="singleLevel"/>
    <w:tmpl w:val="5AD292E4"/>
    <w:lvl w:ilvl="0">
      <w:start w:val="7"/>
      <w:numFmt w:val="decimal"/>
      <w:lvlText w:val="%1."/>
      <w:lvlJc w:val="left"/>
      <w:pPr>
        <w:tabs>
          <w:tab w:val="num" w:pos="576"/>
        </w:tabs>
        <w:ind w:left="0" w:firstLine="0"/>
      </w:pPr>
      <w:rPr>
        <w:b/>
        <w:bCs/>
        <w:i w:val="0"/>
        <w:color w:val="auto"/>
        <w:sz w:val="22"/>
        <w:szCs w:val="22"/>
      </w:rPr>
    </w:lvl>
  </w:abstractNum>
  <w:abstractNum w:abstractNumId="2" w15:restartNumberingAfterBreak="0">
    <w:nsid w:val="1CC0183C"/>
    <w:multiLevelType w:val="multilevel"/>
    <w:tmpl w:val="BD06391A"/>
    <w:lvl w:ilvl="0">
      <w:start w:val="6"/>
      <w:numFmt w:val="decimal"/>
      <w:lvlText w:val="%1"/>
      <w:lvlJc w:val="left"/>
      <w:pPr>
        <w:tabs>
          <w:tab w:val="num" w:pos="540"/>
        </w:tabs>
        <w:ind w:left="540" w:hanging="540"/>
      </w:pPr>
      <w:rPr>
        <w:rFonts w:hint="default"/>
      </w:rPr>
    </w:lvl>
    <w:lvl w:ilvl="1">
      <w:start w:val="5"/>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76FE32F3"/>
    <w:multiLevelType w:val="multilevel"/>
    <w:tmpl w:val="BDE0B4C6"/>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2"/>
  </w:num>
  <w:num w:numId="2">
    <w:abstractNumId w:val="1"/>
    <w:lvlOverride w:ilvl="0">
      <w:startOverride w:val="7"/>
    </w:lvlOverride>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6DA"/>
    <w:rsid w:val="0001033B"/>
    <w:rsid w:val="00011275"/>
    <w:rsid w:val="00017801"/>
    <w:rsid w:val="00025A3B"/>
    <w:rsid w:val="0004726B"/>
    <w:rsid w:val="0005798D"/>
    <w:rsid w:val="00064273"/>
    <w:rsid w:val="00083BE0"/>
    <w:rsid w:val="00095FB6"/>
    <w:rsid w:val="0009758B"/>
    <w:rsid w:val="000A0F4A"/>
    <w:rsid w:val="000D5631"/>
    <w:rsid w:val="000E75C0"/>
    <w:rsid w:val="00102C1A"/>
    <w:rsid w:val="00141639"/>
    <w:rsid w:val="0014180A"/>
    <w:rsid w:val="00147186"/>
    <w:rsid w:val="001636D8"/>
    <w:rsid w:val="00164800"/>
    <w:rsid w:val="00173D18"/>
    <w:rsid w:val="00175772"/>
    <w:rsid w:val="00175A7E"/>
    <w:rsid w:val="0018601D"/>
    <w:rsid w:val="00190AD8"/>
    <w:rsid w:val="001B706A"/>
    <w:rsid w:val="001C0262"/>
    <w:rsid w:val="001D10C9"/>
    <w:rsid w:val="001E0A07"/>
    <w:rsid w:val="001E6145"/>
    <w:rsid w:val="001F2229"/>
    <w:rsid w:val="001F2D4E"/>
    <w:rsid w:val="001F39B6"/>
    <w:rsid w:val="00221649"/>
    <w:rsid w:val="0022218E"/>
    <w:rsid w:val="0022223A"/>
    <w:rsid w:val="00226174"/>
    <w:rsid w:val="00230881"/>
    <w:rsid w:val="002310AF"/>
    <w:rsid w:val="002367DC"/>
    <w:rsid w:val="0024132F"/>
    <w:rsid w:val="00242DCD"/>
    <w:rsid w:val="00247C5C"/>
    <w:rsid w:val="00273BE0"/>
    <w:rsid w:val="002775A7"/>
    <w:rsid w:val="00284F31"/>
    <w:rsid w:val="00295B05"/>
    <w:rsid w:val="002B3CC3"/>
    <w:rsid w:val="002B6F6A"/>
    <w:rsid w:val="002C0FBF"/>
    <w:rsid w:val="002E65DB"/>
    <w:rsid w:val="002F5E2F"/>
    <w:rsid w:val="00316FC0"/>
    <w:rsid w:val="00322C07"/>
    <w:rsid w:val="00336E15"/>
    <w:rsid w:val="003452C0"/>
    <w:rsid w:val="0036649D"/>
    <w:rsid w:val="00373C66"/>
    <w:rsid w:val="00383195"/>
    <w:rsid w:val="003A2DF8"/>
    <w:rsid w:val="003B0B89"/>
    <w:rsid w:val="003B2082"/>
    <w:rsid w:val="003C18A4"/>
    <w:rsid w:val="003C5A75"/>
    <w:rsid w:val="003E216B"/>
    <w:rsid w:val="003E3EC7"/>
    <w:rsid w:val="003E66B1"/>
    <w:rsid w:val="003E68FF"/>
    <w:rsid w:val="004123CD"/>
    <w:rsid w:val="004234ED"/>
    <w:rsid w:val="00427D41"/>
    <w:rsid w:val="00431AAE"/>
    <w:rsid w:val="00437E2D"/>
    <w:rsid w:val="004443E8"/>
    <w:rsid w:val="00452FD9"/>
    <w:rsid w:val="00453E02"/>
    <w:rsid w:val="00462C33"/>
    <w:rsid w:val="0046351C"/>
    <w:rsid w:val="00492248"/>
    <w:rsid w:val="00497648"/>
    <w:rsid w:val="004A5A6E"/>
    <w:rsid w:val="004A6E54"/>
    <w:rsid w:val="004B5A11"/>
    <w:rsid w:val="004B7A50"/>
    <w:rsid w:val="004D230F"/>
    <w:rsid w:val="004E05CD"/>
    <w:rsid w:val="004E434B"/>
    <w:rsid w:val="00503974"/>
    <w:rsid w:val="0050619B"/>
    <w:rsid w:val="0052230B"/>
    <w:rsid w:val="00524026"/>
    <w:rsid w:val="00525A8A"/>
    <w:rsid w:val="005276F0"/>
    <w:rsid w:val="00530909"/>
    <w:rsid w:val="005316DC"/>
    <w:rsid w:val="005510F4"/>
    <w:rsid w:val="00585B8F"/>
    <w:rsid w:val="005A3391"/>
    <w:rsid w:val="005B3388"/>
    <w:rsid w:val="005B374C"/>
    <w:rsid w:val="005C3F73"/>
    <w:rsid w:val="005C7891"/>
    <w:rsid w:val="005D31DF"/>
    <w:rsid w:val="005F3BAA"/>
    <w:rsid w:val="00603302"/>
    <w:rsid w:val="00604E4F"/>
    <w:rsid w:val="006054EE"/>
    <w:rsid w:val="006118B6"/>
    <w:rsid w:val="00613B9C"/>
    <w:rsid w:val="0061779A"/>
    <w:rsid w:val="006270C0"/>
    <w:rsid w:val="00630195"/>
    <w:rsid w:val="00646C25"/>
    <w:rsid w:val="006559AF"/>
    <w:rsid w:val="00660ED5"/>
    <w:rsid w:val="006714AD"/>
    <w:rsid w:val="006820B9"/>
    <w:rsid w:val="00683956"/>
    <w:rsid w:val="00684271"/>
    <w:rsid w:val="00693874"/>
    <w:rsid w:val="00693F46"/>
    <w:rsid w:val="006B5DB1"/>
    <w:rsid w:val="006E7654"/>
    <w:rsid w:val="006F158F"/>
    <w:rsid w:val="007566AA"/>
    <w:rsid w:val="00764648"/>
    <w:rsid w:val="007672F3"/>
    <w:rsid w:val="0078275C"/>
    <w:rsid w:val="00782802"/>
    <w:rsid w:val="0079503D"/>
    <w:rsid w:val="007A5220"/>
    <w:rsid w:val="007B1023"/>
    <w:rsid w:val="007B16C4"/>
    <w:rsid w:val="007C2D7E"/>
    <w:rsid w:val="007D17FD"/>
    <w:rsid w:val="007D48C5"/>
    <w:rsid w:val="007D6336"/>
    <w:rsid w:val="007E06F0"/>
    <w:rsid w:val="007E46FE"/>
    <w:rsid w:val="00802DFC"/>
    <w:rsid w:val="00805C6C"/>
    <w:rsid w:val="00814781"/>
    <w:rsid w:val="008148AD"/>
    <w:rsid w:val="008335F5"/>
    <w:rsid w:val="00834DBB"/>
    <w:rsid w:val="00842FFB"/>
    <w:rsid w:val="00851349"/>
    <w:rsid w:val="0086351A"/>
    <w:rsid w:val="00874B61"/>
    <w:rsid w:val="00886DA2"/>
    <w:rsid w:val="008902F7"/>
    <w:rsid w:val="00890303"/>
    <w:rsid w:val="00891AE1"/>
    <w:rsid w:val="00896EF7"/>
    <w:rsid w:val="008A48B7"/>
    <w:rsid w:val="008B3EB5"/>
    <w:rsid w:val="008C5809"/>
    <w:rsid w:val="008D78C9"/>
    <w:rsid w:val="008E0FC9"/>
    <w:rsid w:val="0090270F"/>
    <w:rsid w:val="00905004"/>
    <w:rsid w:val="00913684"/>
    <w:rsid w:val="00923865"/>
    <w:rsid w:val="0093016E"/>
    <w:rsid w:val="00934B4D"/>
    <w:rsid w:val="00941C46"/>
    <w:rsid w:val="00955C75"/>
    <w:rsid w:val="009677DF"/>
    <w:rsid w:val="00991A09"/>
    <w:rsid w:val="009946F8"/>
    <w:rsid w:val="00996E6B"/>
    <w:rsid w:val="00997B6F"/>
    <w:rsid w:val="009A0C4C"/>
    <w:rsid w:val="009A1D64"/>
    <w:rsid w:val="009B1292"/>
    <w:rsid w:val="009B2430"/>
    <w:rsid w:val="009B338B"/>
    <w:rsid w:val="009B58AD"/>
    <w:rsid w:val="009B7935"/>
    <w:rsid w:val="009C7BA2"/>
    <w:rsid w:val="009D1161"/>
    <w:rsid w:val="009D667B"/>
    <w:rsid w:val="009F4449"/>
    <w:rsid w:val="00A013CB"/>
    <w:rsid w:val="00A02252"/>
    <w:rsid w:val="00A127F1"/>
    <w:rsid w:val="00A234A2"/>
    <w:rsid w:val="00A27130"/>
    <w:rsid w:val="00A319DB"/>
    <w:rsid w:val="00A40D8C"/>
    <w:rsid w:val="00A7147C"/>
    <w:rsid w:val="00A7660B"/>
    <w:rsid w:val="00A7745C"/>
    <w:rsid w:val="00A83EDE"/>
    <w:rsid w:val="00A86897"/>
    <w:rsid w:val="00A95733"/>
    <w:rsid w:val="00AB5465"/>
    <w:rsid w:val="00AE4BB3"/>
    <w:rsid w:val="00AF3A17"/>
    <w:rsid w:val="00AF55BB"/>
    <w:rsid w:val="00B1722C"/>
    <w:rsid w:val="00B17453"/>
    <w:rsid w:val="00B26FAC"/>
    <w:rsid w:val="00B31AA2"/>
    <w:rsid w:val="00B56EA5"/>
    <w:rsid w:val="00B712E2"/>
    <w:rsid w:val="00B74C0B"/>
    <w:rsid w:val="00B8400D"/>
    <w:rsid w:val="00B86E8C"/>
    <w:rsid w:val="00B93A37"/>
    <w:rsid w:val="00BA1819"/>
    <w:rsid w:val="00BA5A22"/>
    <w:rsid w:val="00BB55E5"/>
    <w:rsid w:val="00BD725A"/>
    <w:rsid w:val="00BF2CF8"/>
    <w:rsid w:val="00BF3039"/>
    <w:rsid w:val="00BF3750"/>
    <w:rsid w:val="00C00E0F"/>
    <w:rsid w:val="00C06244"/>
    <w:rsid w:val="00C3436F"/>
    <w:rsid w:val="00C474A3"/>
    <w:rsid w:val="00C536C2"/>
    <w:rsid w:val="00C55F47"/>
    <w:rsid w:val="00C56394"/>
    <w:rsid w:val="00C56D04"/>
    <w:rsid w:val="00C56E2E"/>
    <w:rsid w:val="00C64A31"/>
    <w:rsid w:val="00C82E8B"/>
    <w:rsid w:val="00CB4169"/>
    <w:rsid w:val="00CC4C88"/>
    <w:rsid w:val="00CD0B1F"/>
    <w:rsid w:val="00CD3F96"/>
    <w:rsid w:val="00CD4528"/>
    <w:rsid w:val="00CE09F3"/>
    <w:rsid w:val="00CE13C4"/>
    <w:rsid w:val="00CE76DA"/>
    <w:rsid w:val="00CE78AA"/>
    <w:rsid w:val="00D11E94"/>
    <w:rsid w:val="00D13C59"/>
    <w:rsid w:val="00D30389"/>
    <w:rsid w:val="00D337F6"/>
    <w:rsid w:val="00D52CDB"/>
    <w:rsid w:val="00D608ED"/>
    <w:rsid w:val="00D61710"/>
    <w:rsid w:val="00D6611E"/>
    <w:rsid w:val="00D6754C"/>
    <w:rsid w:val="00D85F37"/>
    <w:rsid w:val="00DA04C6"/>
    <w:rsid w:val="00DB4534"/>
    <w:rsid w:val="00DD2A82"/>
    <w:rsid w:val="00DD3B42"/>
    <w:rsid w:val="00DF46E4"/>
    <w:rsid w:val="00E04856"/>
    <w:rsid w:val="00E14518"/>
    <w:rsid w:val="00E413C4"/>
    <w:rsid w:val="00E50CD3"/>
    <w:rsid w:val="00E557EA"/>
    <w:rsid w:val="00E56089"/>
    <w:rsid w:val="00E82951"/>
    <w:rsid w:val="00E87BE1"/>
    <w:rsid w:val="00EA020F"/>
    <w:rsid w:val="00EA1F85"/>
    <w:rsid w:val="00ED4585"/>
    <w:rsid w:val="00ED735F"/>
    <w:rsid w:val="00ED78B8"/>
    <w:rsid w:val="00EE307F"/>
    <w:rsid w:val="00F10829"/>
    <w:rsid w:val="00F42610"/>
    <w:rsid w:val="00F44F95"/>
    <w:rsid w:val="00F5775F"/>
    <w:rsid w:val="00F63F24"/>
    <w:rsid w:val="00F705AE"/>
    <w:rsid w:val="00FB2922"/>
    <w:rsid w:val="00FC417F"/>
    <w:rsid w:val="00FD00E4"/>
    <w:rsid w:val="00FD7C9F"/>
    <w:rsid w:val="00FF0D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C4761A"/>
  <w15:docId w15:val="{97A4EC1B-4D57-44F5-8C66-01150895E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3865"/>
    <w:pPr>
      <w:tabs>
        <w:tab w:val="left" w:pos="284"/>
      </w:tabs>
      <w:jc w:val="both"/>
    </w:pPr>
    <w:rPr>
      <w:sz w:val="22"/>
      <w:szCs w:val="24"/>
    </w:rPr>
  </w:style>
  <w:style w:type="paragraph" w:styleId="Heading1">
    <w:name w:val="heading 1"/>
    <w:basedOn w:val="Normal"/>
    <w:next w:val="Normal"/>
    <w:qFormat/>
    <w:rsid w:val="00175A7E"/>
    <w:pPr>
      <w:keepNext/>
      <w:jc w:val="center"/>
      <w:outlineLvl w:val="0"/>
    </w:pPr>
    <w:rPr>
      <w:rFonts w:ascii="Arial (W1)" w:hAnsi="Arial (W1)" w:cs="Arial"/>
      <w:b/>
      <w:bCs/>
      <w:i/>
      <w:iCs/>
      <w:sz w:val="32"/>
      <w:u w:val="single"/>
      <w:lang w:val="sr-Latn-CS"/>
    </w:rPr>
  </w:style>
  <w:style w:type="paragraph" w:styleId="Heading2">
    <w:name w:val="heading 2"/>
    <w:basedOn w:val="Normal"/>
    <w:next w:val="Normal"/>
    <w:qFormat/>
    <w:rsid w:val="00175A7E"/>
    <w:pPr>
      <w:keepNext/>
      <w:jc w:val="center"/>
      <w:outlineLvl w:val="1"/>
    </w:pPr>
    <w:rPr>
      <w:rFonts w:ascii="Arial" w:hAnsi="Arial" w:cs="Arial"/>
      <w:i/>
      <w:iCs/>
      <w:color w:val="999999"/>
      <w:sz w:val="18"/>
    </w:rPr>
  </w:style>
  <w:style w:type="paragraph" w:styleId="Heading3">
    <w:name w:val="heading 3"/>
    <w:basedOn w:val="Normal"/>
    <w:next w:val="Normal"/>
    <w:qFormat/>
    <w:rsid w:val="00175A7E"/>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qFormat/>
    <w:rsid w:val="00175A7E"/>
    <w:pPr>
      <w:keepNext/>
      <w:ind w:right="265"/>
      <w:jc w:val="right"/>
      <w:outlineLvl w:val="3"/>
    </w:pPr>
    <w:rPr>
      <w:rFonts w:ascii="Arial" w:hAnsi="Arial" w:cs="Arial"/>
      <w:i/>
      <w:iCs/>
      <w:color w:val="999999"/>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 Char Char Char Char Char, Char Char1 Char Char, Char Char Char,Header Char1 Char Char Char Char,Header Char Char Char Char Char Char,Char Char1 Char Char,Char Char1"/>
    <w:basedOn w:val="Normal"/>
    <w:link w:val="HeaderChar"/>
    <w:rsid w:val="00175A7E"/>
    <w:pPr>
      <w:tabs>
        <w:tab w:val="clear" w:pos="284"/>
        <w:tab w:val="center" w:pos="4536"/>
        <w:tab w:val="right" w:pos="9072"/>
      </w:tabs>
    </w:pPr>
  </w:style>
  <w:style w:type="paragraph" w:styleId="Footer">
    <w:name w:val="footer"/>
    <w:basedOn w:val="Normal"/>
    <w:link w:val="FooterChar"/>
    <w:uiPriority w:val="99"/>
    <w:rsid w:val="00175A7E"/>
    <w:pPr>
      <w:tabs>
        <w:tab w:val="clear" w:pos="284"/>
        <w:tab w:val="center" w:pos="4536"/>
        <w:tab w:val="right" w:pos="9072"/>
      </w:tabs>
    </w:pPr>
  </w:style>
  <w:style w:type="character" w:styleId="PageNumber">
    <w:name w:val="page number"/>
    <w:basedOn w:val="DefaultParagraphFont"/>
    <w:rsid w:val="00175A7E"/>
  </w:style>
  <w:style w:type="character" w:styleId="CommentReference">
    <w:name w:val="annotation reference"/>
    <w:rsid w:val="003B2082"/>
    <w:rPr>
      <w:sz w:val="16"/>
      <w:szCs w:val="16"/>
    </w:rPr>
  </w:style>
  <w:style w:type="paragraph" w:styleId="CommentText">
    <w:name w:val="annotation text"/>
    <w:basedOn w:val="Normal"/>
    <w:semiHidden/>
    <w:rsid w:val="003B2082"/>
    <w:rPr>
      <w:sz w:val="20"/>
      <w:szCs w:val="20"/>
    </w:rPr>
  </w:style>
  <w:style w:type="paragraph" w:styleId="CommentSubject">
    <w:name w:val="annotation subject"/>
    <w:basedOn w:val="CommentText"/>
    <w:next w:val="CommentText"/>
    <w:semiHidden/>
    <w:rsid w:val="003B2082"/>
    <w:rPr>
      <w:b/>
      <w:bCs/>
    </w:rPr>
  </w:style>
  <w:style w:type="paragraph" w:styleId="BalloonText">
    <w:name w:val="Balloon Text"/>
    <w:basedOn w:val="Normal"/>
    <w:semiHidden/>
    <w:rsid w:val="003B2082"/>
    <w:rPr>
      <w:rFonts w:ascii="Tahoma" w:hAnsi="Tahoma" w:cs="Tahoma"/>
      <w:sz w:val="16"/>
      <w:szCs w:val="16"/>
    </w:rPr>
  </w:style>
  <w:style w:type="character" w:customStyle="1" w:styleId="FooterChar">
    <w:name w:val="Footer Char"/>
    <w:basedOn w:val="DefaultParagraphFont"/>
    <w:link w:val="Footer"/>
    <w:uiPriority w:val="99"/>
    <w:rsid w:val="00C536C2"/>
    <w:rPr>
      <w:rFonts w:ascii="Humanist777" w:hAnsi="Humanist777"/>
      <w:sz w:val="24"/>
      <w:szCs w:val="24"/>
    </w:rPr>
  </w:style>
  <w:style w:type="paragraph" w:customStyle="1" w:styleId="NASLOV123">
    <w:name w:val="NASLOV 123"/>
    <w:basedOn w:val="Normal"/>
    <w:qFormat/>
    <w:rsid w:val="00923865"/>
    <w:pPr>
      <w:spacing w:before="200" w:after="200"/>
      <w:jc w:val="left"/>
    </w:pPr>
    <w:rPr>
      <w:b/>
      <w:szCs w:val="22"/>
    </w:rPr>
  </w:style>
  <w:style w:type="character" w:customStyle="1" w:styleId="HeaderChar">
    <w:name w:val="Header Char"/>
    <w:aliases w:val="Header Char1 Char,Header Char Char Char,Header Char1 Char Char Char,Header Char Char Char Char Char, Char Char Char Char Char Char, Char Char1 Char Char Char, Char Char Char Char,Header Char1 Char Char Char Char Char,Char Char1 Char"/>
    <w:link w:val="Header"/>
    <w:rsid w:val="00D13C59"/>
    <w:rPr>
      <w:sz w:val="22"/>
      <w:szCs w:val="24"/>
    </w:rPr>
  </w:style>
  <w:style w:type="paragraph" w:styleId="ListParagraph">
    <w:name w:val="List Paragraph"/>
    <w:basedOn w:val="Normal"/>
    <w:uiPriority w:val="34"/>
    <w:qFormat/>
    <w:rsid w:val="00D13C59"/>
    <w:pPr>
      <w:ind w:left="720"/>
      <w:contextualSpacing/>
    </w:pPr>
  </w:style>
  <w:style w:type="paragraph" w:styleId="BodyTextIndent2">
    <w:name w:val="Body Text Indent 2"/>
    <w:basedOn w:val="Normal"/>
    <w:link w:val="BodyTextIndent2Char"/>
    <w:rsid w:val="00D13C59"/>
    <w:pPr>
      <w:tabs>
        <w:tab w:val="clear" w:pos="284"/>
      </w:tabs>
      <w:ind w:left="1440"/>
      <w:jc w:val="left"/>
    </w:pPr>
    <w:rPr>
      <w:i/>
      <w:sz w:val="24"/>
    </w:rPr>
  </w:style>
  <w:style w:type="character" w:customStyle="1" w:styleId="BodyTextIndent2Char">
    <w:name w:val="Body Text Indent 2 Char"/>
    <w:basedOn w:val="DefaultParagraphFont"/>
    <w:link w:val="BodyTextIndent2"/>
    <w:rsid w:val="00D13C59"/>
    <w:rPr>
      <w:i/>
      <w:sz w:val="24"/>
      <w:szCs w:val="24"/>
    </w:rPr>
  </w:style>
  <w:style w:type="paragraph" w:styleId="NoSpacing">
    <w:name w:val="No Spacing"/>
    <w:uiPriority w:val="1"/>
    <w:qFormat/>
    <w:rsid w:val="008335F5"/>
    <w:rPr>
      <w:sz w:val="24"/>
      <w:szCs w:val="24"/>
    </w:rPr>
  </w:style>
  <w:style w:type="paragraph" w:styleId="Revision">
    <w:name w:val="Revision"/>
    <w:hidden/>
    <w:uiPriority w:val="99"/>
    <w:semiHidden/>
    <w:rsid w:val="00A234A2"/>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737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zeljenadejstva@cinmed.m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inmed.m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s://primaryreporting.who-umc.org/M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1079</Words>
  <Characters>6155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
  <LinksUpToDate>false</LinksUpToDate>
  <CharactersWithSpaces>7220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creator>TANJANE</dc:creator>
  <cp:lastModifiedBy>Tijana Mićović</cp:lastModifiedBy>
  <cp:revision>3</cp:revision>
  <cp:lastPrinted>2020-07-06T08:08:00Z</cp:lastPrinted>
  <dcterms:created xsi:type="dcterms:W3CDTF">2023-12-04T12:59:00Z</dcterms:created>
  <dcterms:modified xsi:type="dcterms:W3CDTF">2023-12-05T12:25:00Z</dcterms:modified>
</cp:coreProperties>
</file>